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BF" w:rsidRDefault="00B501E2" w:rsidP="00A06DBF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BED17A8" wp14:editId="41B16578">
            <wp:simplePos x="0" y="0"/>
            <wp:positionH relativeFrom="column">
              <wp:posOffset>5247005</wp:posOffset>
            </wp:positionH>
            <wp:positionV relativeFrom="paragraph">
              <wp:posOffset>38735</wp:posOffset>
            </wp:positionV>
            <wp:extent cx="332105" cy="45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Default="00A06DBF" w:rsidP="00A06DBF">
      <w:pPr>
        <w:rPr>
          <w:sz w:val="20"/>
          <w:szCs w:val="20"/>
        </w:rPr>
      </w:pPr>
    </w:p>
    <w:p w:rsidR="00A06DBF" w:rsidRDefault="00A06DBF" w:rsidP="00A06DBF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8E737A" wp14:editId="6CF0E2B7">
            <wp:simplePos x="0" y="0"/>
            <wp:positionH relativeFrom="column">
              <wp:posOffset>-1600200</wp:posOffset>
            </wp:positionH>
            <wp:positionV relativeFrom="paragraph">
              <wp:posOffset>82550</wp:posOffset>
            </wp:positionV>
            <wp:extent cx="325120" cy="457200"/>
            <wp:effectExtent l="0" t="0" r="0" b="0"/>
            <wp:wrapNone/>
            <wp:docPr id="2" name="Рисунок 2" descr="Герб 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ИС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Pr="00883F7B" w:rsidRDefault="00A06DBF" w:rsidP="00A06DBF">
      <w:pPr>
        <w:rPr>
          <w:sz w:val="12"/>
          <w:szCs w:val="1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59264" behindDoc="0" locked="0" layoutInCell="1" allowOverlap="1" wp14:anchorId="703666B0" wp14:editId="720E5077">
            <wp:simplePos x="0" y="0"/>
            <wp:positionH relativeFrom="column">
              <wp:posOffset>-1714500</wp:posOffset>
            </wp:positionH>
            <wp:positionV relativeFrom="paragraph">
              <wp:posOffset>19050</wp:posOffset>
            </wp:positionV>
            <wp:extent cx="453390" cy="474980"/>
            <wp:effectExtent l="0" t="0" r="3810" b="1270"/>
            <wp:wrapNone/>
            <wp:docPr id="3" name="Рисунок 3" descr="img_РСТ_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РСТ_9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 xml:space="preserve">Федеральное государственное </w:t>
      </w:r>
      <w:proofErr w:type="gramStart"/>
      <w:r w:rsidRPr="00941B46">
        <w:rPr>
          <w:b/>
          <w:sz w:val="20"/>
          <w:szCs w:val="20"/>
        </w:rPr>
        <w:t>бюджетное  учреждение</w:t>
      </w:r>
      <w:proofErr w:type="gramEnd"/>
    </w:p>
    <w:p w:rsidR="00A06DBF" w:rsidRDefault="00A06DBF" w:rsidP="00A06DBF">
      <w:pPr>
        <w:jc w:val="center"/>
        <w:rPr>
          <w:b/>
          <w:sz w:val="20"/>
          <w:szCs w:val="20"/>
        </w:rPr>
      </w:pPr>
      <w:r w:rsidRPr="00941B46">
        <w:rPr>
          <w:b/>
          <w:sz w:val="20"/>
          <w:szCs w:val="20"/>
        </w:rPr>
        <w:t>«Федеральный центр</w:t>
      </w:r>
      <w:r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сердечно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-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сосудистой хирургии</w:t>
      </w:r>
      <w:r>
        <w:rPr>
          <w:b/>
          <w:sz w:val="20"/>
          <w:szCs w:val="20"/>
        </w:rPr>
        <w:t xml:space="preserve"> имени С.Г. Суханова</w:t>
      </w:r>
      <w:r w:rsidRPr="00941B46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 </w:t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 w:rsidRPr="00941B46">
        <w:rPr>
          <w:b/>
          <w:sz w:val="20"/>
          <w:szCs w:val="20"/>
        </w:rPr>
        <w:t>Министерст</w:t>
      </w:r>
      <w:r>
        <w:rPr>
          <w:b/>
          <w:sz w:val="20"/>
          <w:szCs w:val="20"/>
        </w:rPr>
        <w:t xml:space="preserve">ва здравоохранения </w:t>
      </w:r>
      <w:r w:rsidRPr="00941B46">
        <w:rPr>
          <w:b/>
          <w:sz w:val="20"/>
          <w:szCs w:val="20"/>
        </w:rPr>
        <w:t>Российской Федерации (г.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Пермь)</w:t>
      </w:r>
    </w:p>
    <w:p w:rsidR="00A06DBF" w:rsidRDefault="00A06DBF" w:rsidP="00A06DBF">
      <w:pPr>
        <w:spacing w:line="360" w:lineRule="auto"/>
        <w:ind w:left="5670"/>
        <w:jc w:val="both"/>
      </w:pPr>
    </w:p>
    <w:tbl>
      <w:tblPr>
        <w:tblW w:w="168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  <w:gridCol w:w="6466"/>
      </w:tblGrid>
      <w:tr w:rsidR="00A06DBF" w:rsidTr="00AE2394">
        <w:trPr>
          <w:trHeight w:val="47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A06DBF" w:rsidRPr="000615DD" w:rsidRDefault="00A06DBF" w:rsidP="00A06DBF">
            <w:pPr>
              <w:jc w:val="both"/>
            </w:pPr>
            <w:r>
              <w:t xml:space="preserve">      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nil"/>
            </w:tcBorders>
          </w:tcPr>
          <w:p w:rsidR="00A06DBF" w:rsidRPr="00A06DBF" w:rsidRDefault="00A06DBF" w:rsidP="00A06D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EC12EA">
              <w:rPr>
                <w:sz w:val="24"/>
                <w:szCs w:val="24"/>
              </w:rPr>
              <w:t xml:space="preserve">                                     </w:t>
            </w:r>
            <w:r w:rsidRPr="00A06DBF">
              <w:rPr>
                <w:sz w:val="24"/>
                <w:szCs w:val="24"/>
              </w:rPr>
              <w:t>Для заинтересованных лиц</w:t>
            </w:r>
          </w:p>
        </w:tc>
      </w:tr>
    </w:tbl>
    <w:p w:rsidR="008679B5" w:rsidRPr="008679B5" w:rsidRDefault="008679B5" w:rsidP="008679B5">
      <w:pPr>
        <w:jc w:val="center"/>
        <w:rPr>
          <w:b/>
          <w:color w:val="000000"/>
          <w:sz w:val="24"/>
          <w:szCs w:val="24"/>
        </w:rPr>
      </w:pPr>
      <w:r w:rsidRPr="008679B5">
        <w:rPr>
          <w:b/>
          <w:color w:val="000000"/>
          <w:sz w:val="24"/>
          <w:szCs w:val="24"/>
        </w:rPr>
        <w:t xml:space="preserve">Запрос коммерческих предложений </w:t>
      </w:r>
    </w:p>
    <w:p w:rsidR="008679B5" w:rsidRDefault="008679B5" w:rsidP="008679B5">
      <w:pPr>
        <w:jc w:val="center"/>
        <w:rPr>
          <w:color w:val="000000"/>
          <w:sz w:val="24"/>
          <w:szCs w:val="24"/>
        </w:rPr>
      </w:pPr>
      <w:r w:rsidRPr="008679B5">
        <w:rPr>
          <w:b/>
          <w:color w:val="000000"/>
          <w:sz w:val="24"/>
          <w:szCs w:val="24"/>
        </w:rPr>
        <w:t>для проведения процедуры закупки на поставку</w:t>
      </w:r>
      <w:r w:rsidR="00422EA1">
        <w:rPr>
          <w:b/>
          <w:color w:val="000000"/>
          <w:sz w:val="24"/>
          <w:szCs w:val="24"/>
        </w:rPr>
        <w:t xml:space="preserve"> медицинских расходных материалов</w:t>
      </w:r>
      <w:r w:rsidR="00C83FF4">
        <w:rPr>
          <w:b/>
          <w:color w:val="000000"/>
          <w:sz w:val="24"/>
          <w:szCs w:val="24"/>
        </w:rPr>
        <w:t>.</w:t>
      </w:r>
    </w:p>
    <w:p w:rsidR="008679B5" w:rsidRDefault="008679B5" w:rsidP="00A06DBF">
      <w:pPr>
        <w:jc w:val="both"/>
        <w:rPr>
          <w:color w:val="000000"/>
          <w:sz w:val="24"/>
          <w:szCs w:val="24"/>
        </w:rPr>
      </w:pPr>
    </w:p>
    <w:p w:rsidR="00A06DBF" w:rsidRPr="00EC12EA" w:rsidRDefault="008679B5" w:rsidP="0021342F">
      <w:pPr>
        <w:ind w:left="142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</w:t>
      </w:r>
      <w:r w:rsidR="00A06DBF" w:rsidRPr="00EC12EA">
        <w:rPr>
          <w:color w:val="000000"/>
          <w:sz w:val="22"/>
          <w:szCs w:val="22"/>
        </w:rPr>
        <w:t>ФГБУ «ФЦССХ им.</w:t>
      </w:r>
      <w:r w:rsidR="00FD4833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С.Г.</w:t>
      </w:r>
      <w:r w:rsidR="00C67CB1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Суханова» Минздрава России (г.</w:t>
      </w:r>
      <w:r w:rsidR="00FD4833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Пермь</w:t>
      </w:r>
      <w:r w:rsidR="00A06DBF" w:rsidRPr="00A06DBF">
        <w:rPr>
          <w:color w:val="000000"/>
          <w:sz w:val="22"/>
          <w:szCs w:val="22"/>
        </w:rPr>
        <w:t>)</w:t>
      </w:r>
      <w:r w:rsidR="00A06DBF" w:rsidRPr="00EC12EA">
        <w:rPr>
          <w:color w:val="000000"/>
          <w:sz w:val="22"/>
          <w:szCs w:val="22"/>
        </w:rPr>
        <w:t xml:space="preserve"> (далее по тексту</w:t>
      </w:r>
      <w:r w:rsidR="00C67CB1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 xml:space="preserve">- Заказчик), </w:t>
      </w:r>
      <w:r w:rsidR="00A06DBF" w:rsidRPr="00A06DBF">
        <w:rPr>
          <w:color w:val="000000"/>
          <w:sz w:val="22"/>
          <w:szCs w:val="22"/>
        </w:rPr>
        <w:t>в соответствии с требованиями ст. 22 Федерального закона от 05.04.2013г. №44-ФЗ «О контрактной системе в сфере закупок товаров, работ, услуг для государственных и муниципальных нужд» руководствуясь Методическими рекомендациями по применению методов определения начальной (максимальной) цены контракта (цены контракта заключаемого с единственным поставщиком, подрядчиком, исполнителем), утвержденными Приказом от 02.10.2013г. №</w:t>
      </w:r>
      <w:r w:rsidR="00C67CB1">
        <w:rPr>
          <w:color w:val="000000"/>
          <w:sz w:val="22"/>
          <w:szCs w:val="22"/>
        </w:rPr>
        <w:t xml:space="preserve"> </w:t>
      </w:r>
      <w:r w:rsidR="00A06DBF" w:rsidRPr="00A06DBF">
        <w:rPr>
          <w:color w:val="000000"/>
          <w:sz w:val="22"/>
          <w:szCs w:val="22"/>
        </w:rPr>
        <w:t>567 просит предоставить коммерческое предложение с указанием страны происхождения и сроков поставки</w:t>
      </w:r>
      <w:r w:rsidR="00A06DBF" w:rsidRPr="00A06DBF">
        <w:rPr>
          <w:sz w:val="22"/>
          <w:szCs w:val="22"/>
        </w:rPr>
        <w:t xml:space="preserve"> </w:t>
      </w:r>
      <w:r w:rsidR="00A06DBF" w:rsidRPr="00A06DBF">
        <w:rPr>
          <w:color w:val="000000"/>
          <w:sz w:val="22"/>
          <w:szCs w:val="22"/>
        </w:rPr>
        <w:t xml:space="preserve">для проведения процедуры закупки на </w:t>
      </w:r>
      <w:r w:rsidR="002E4843" w:rsidRPr="002E4843">
        <w:rPr>
          <w:b/>
          <w:color w:val="000000"/>
          <w:sz w:val="22"/>
          <w:szCs w:val="22"/>
        </w:rPr>
        <w:t xml:space="preserve">поставку </w:t>
      </w:r>
      <w:r w:rsidR="00422EA1" w:rsidRPr="00422EA1">
        <w:rPr>
          <w:b/>
          <w:color w:val="000000"/>
          <w:sz w:val="22"/>
          <w:szCs w:val="22"/>
        </w:rPr>
        <w:t>медицинских расходных материалов</w:t>
      </w:r>
      <w:r w:rsidR="00A06DBF" w:rsidRPr="00A06DBF">
        <w:rPr>
          <w:color w:val="000000"/>
          <w:sz w:val="22"/>
          <w:szCs w:val="22"/>
        </w:rPr>
        <w:t>:</w:t>
      </w:r>
    </w:p>
    <w:p w:rsidR="00A06DBF" w:rsidRPr="00EC12EA" w:rsidRDefault="00982203" w:rsidP="0043737E">
      <w:pPr>
        <w:pStyle w:val="a5"/>
        <w:ind w:left="142"/>
        <w:jc w:val="both"/>
        <w:rPr>
          <w:b/>
          <w:sz w:val="22"/>
          <w:szCs w:val="22"/>
        </w:rPr>
      </w:pPr>
      <w:r w:rsidRPr="00EC12EA">
        <w:rPr>
          <w:b/>
          <w:sz w:val="22"/>
          <w:szCs w:val="22"/>
        </w:rPr>
        <w:t>1.</w:t>
      </w:r>
      <w:r w:rsidR="00680811">
        <w:rPr>
          <w:b/>
          <w:sz w:val="22"/>
          <w:szCs w:val="22"/>
        </w:rPr>
        <w:t>Общие положения</w:t>
      </w:r>
    </w:p>
    <w:p w:rsidR="00A06DBF" w:rsidRPr="00EC12EA" w:rsidRDefault="00982203" w:rsidP="0043737E">
      <w:pPr>
        <w:pStyle w:val="a5"/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1.1.</w:t>
      </w:r>
      <w:r w:rsidR="00A06DBF" w:rsidRPr="00EC12EA">
        <w:rPr>
          <w:color w:val="000000"/>
          <w:sz w:val="22"/>
          <w:szCs w:val="22"/>
        </w:rPr>
        <w:t>Поставляемый товар должен быть новым, не бывшим в использовании.</w:t>
      </w:r>
    </w:p>
    <w:p w:rsidR="00A06DBF" w:rsidRPr="00EC12EA" w:rsidRDefault="00982203" w:rsidP="0043737E">
      <w:pPr>
        <w:pStyle w:val="a5"/>
        <w:ind w:left="142"/>
        <w:jc w:val="both"/>
        <w:rPr>
          <w:sz w:val="22"/>
          <w:szCs w:val="22"/>
        </w:rPr>
      </w:pPr>
      <w:r w:rsidRPr="00EC12EA">
        <w:rPr>
          <w:sz w:val="22"/>
          <w:szCs w:val="22"/>
        </w:rPr>
        <w:t>1.2.</w:t>
      </w:r>
      <w:r w:rsidR="00A06DBF" w:rsidRPr="00EC12EA">
        <w:rPr>
          <w:sz w:val="22"/>
          <w:szCs w:val="22"/>
        </w:rPr>
        <w:t>Товар по своим характеристикам должен соответствовать техническим параметрам, приводимым в требованиях, перечисленных ниже.</w:t>
      </w:r>
    </w:p>
    <w:p w:rsidR="00982203" w:rsidRPr="00EC12EA" w:rsidRDefault="00982203" w:rsidP="0043737E">
      <w:pPr>
        <w:pStyle w:val="a5"/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1.3.</w:t>
      </w:r>
      <w:r w:rsidR="00A06DBF" w:rsidRPr="00EC12EA">
        <w:rPr>
          <w:color w:val="000000"/>
          <w:sz w:val="22"/>
          <w:szCs w:val="22"/>
        </w:rPr>
        <w:t xml:space="preserve">В цену товара должны быть включены все расходы </w:t>
      </w:r>
      <w:r w:rsidRPr="00EC12EA">
        <w:rPr>
          <w:color w:val="000000"/>
          <w:sz w:val="22"/>
          <w:szCs w:val="22"/>
        </w:rPr>
        <w:t>участника закупки</w:t>
      </w:r>
      <w:r w:rsidR="00A06DBF" w:rsidRPr="00EC12EA">
        <w:rPr>
          <w:color w:val="000000"/>
          <w:sz w:val="22"/>
          <w:szCs w:val="22"/>
        </w:rPr>
        <w:t xml:space="preserve">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контракта должна оставаться неизменной до момента исполнения обязательств по контракту.</w:t>
      </w:r>
    </w:p>
    <w:p w:rsidR="00205E44" w:rsidRDefault="00982203" w:rsidP="0043737E">
      <w:pPr>
        <w:pStyle w:val="a5"/>
        <w:ind w:left="142"/>
        <w:jc w:val="both"/>
        <w:rPr>
          <w:b/>
          <w:sz w:val="22"/>
          <w:szCs w:val="22"/>
        </w:rPr>
      </w:pPr>
      <w:r w:rsidRPr="00EC12EA">
        <w:rPr>
          <w:b/>
          <w:sz w:val="22"/>
          <w:szCs w:val="22"/>
        </w:rPr>
        <w:t>2.</w:t>
      </w:r>
      <w:r w:rsidR="00A06DBF" w:rsidRPr="00EC12EA">
        <w:rPr>
          <w:b/>
          <w:sz w:val="22"/>
          <w:szCs w:val="22"/>
        </w:rPr>
        <w:t>Наименование и описание требуемого товара.</w:t>
      </w:r>
    </w:p>
    <w:p w:rsidR="00703715" w:rsidRDefault="00A209E2" w:rsidP="0043737E">
      <w:pPr>
        <w:pStyle w:val="a5"/>
        <w:ind w:left="142"/>
        <w:rPr>
          <w:b/>
          <w:sz w:val="20"/>
          <w:szCs w:val="20"/>
        </w:rPr>
      </w:pPr>
      <w:r w:rsidRPr="00BB4681">
        <w:rPr>
          <w:b/>
          <w:sz w:val="20"/>
          <w:szCs w:val="20"/>
        </w:rPr>
        <w:t xml:space="preserve">1.Предмет закупки: </w:t>
      </w:r>
      <w:r w:rsidRPr="004C79C9">
        <w:rPr>
          <w:b/>
          <w:sz w:val="20"/>
          <w:szCs w:val="20"/>
        </w:rPr>
        <w:t xml:space="preserve">Поставка </w:t>
      </w:r>
      <w:r w:rsidRPr="00BC2C4B">
        <w:rPr>
          <w:b/>
          <w:sz w:val="20"/>
          <w:szCs w:val="20"/>
        </w:rPr>
        <w:t>медицинского расходного материала</w:t>
      </w:r>
    </w:p>
    <w:p w:rsidR="00F12ADF" w:rsidRDefault="00A209E2" w:rsidP="00064AA7">
      <w:pPr>
        <w:pStyle w:val="a5"/>
        <w:ind w:left="142"/>
        <w:rPr>
          <w:b/>
          <w:sz w:val="20"/>
          <w:szCs w:val="20"/>
        </w:rPr>
      </w:pPr>
      <w:r w:rsidRPr="00BB4681">
        <w:rPr>
          <w:b/>
          <w:sz w:val="20"/>
          <w:szCs w:val="20"/>
        </w:rPr>
        <w:t xml:space="preserve">2. Сведения о технических </w:t>
      </w:r>
      <w:proofErr w:type="gramStart"/>
      <w:r w:rsidRPr="00BB4681">
        <w:rPr>
          <w:b/>
          <w:sz w:val="20"/>
          <w:szCs w:val="20"/>
        </w:rPr>
        <w:t>и  функциональных</w:t>
      </w:r>
      <w:proofErr w:type="gramEnd"/>
      <w:r w:rsidRPr="00BB4681">
        <w:rPr>
          <w:b/>
          <w:sz w:val="20"/>
          <w:szCs w:val="20"/>
        </w:rPr>
        <w:t xml:space="preserve"> характеристиках (потребительских свойствах) товара, иные сведения о товаре</w:t>
      </w:r>
      <w:r w:rsidRPr="00BB4681">
        <w:rPr>
          <w:rStyle w:val="affff1"/>
          <w:b/>
          <w:sz w:val="20"/>
          <w:szCs w:val="20"/>
          <w:lang w:eastAsia="ar-SA"/>
        </w:rPr>
        <w:footnoteReference w:id="1"/>
      </w:r>
      <w:r w:rsidRPr="00BB4681">
        <w:rPr>
          <w:b/>
          <w:sz w:val="20"/>
          <w:szCs w:val="20"/>
        </w:rPr>
        <w:t>:</w:t>
      </w:r>
    </w:p>
    <w:p w:rsidR="00E2327F" w:rsidRDefault="00E2327F" w:rsidP="00064AA7">
      <w:pPr>
        <w:pStyle w:val="a5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Лот 1</w:t>
      </w:r>
    </w:p>
    <w:tbl>
      <w:tblPr>
        <w:tblW w:w="153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79"/>
        <w:gridCol w:w="5254"/>
        <w:gridCol w:w="1839"/>
        <w:gridCol w:w="1644"/>
        <w:gridCol w:w="3184"/>
        <w:gridCol w:w="972"/>
      </w:tblGrid>
      <w:tr w:rsidR="00BF5491" w:rsidRPr="001E641F" w:rsidTr="00BF5491">
        <w:trPr>
          <w:trHeight w:val="20"/>
        </w:trPr>
        <w:tc>
          <w:tcPr>
            <w:tcW w:w="541" w:type="dxa"/>
            <w:vMerge w:val="restart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879" w:type="dxa"/>
            <w:vMerge w:val="restart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5254" w:type="dxa"/>
            <w:vMerge w:val="restart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Показатель (характеристика) товара</w:t>
            </w:r>
          </w:p>
        </w:tc>
        <w:tc>
          <w:tcPr>
            <w:tcW w:w="3483" w:type="dxa"/>
            <w:gridSpan w:val="2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Требования к значениям показателей (характеристик) товара, или эквивалентности предлагаемого к использованию товара, позволяющие определить соответствие потребностям заказчика</w:t>
            </w:r>
          </w:p>
        </w:tc>
        <w:tc>
          <w:tcPr>
            <w:tcW w:w="3184" w:type="dxa"/>
            <w:vMerge w:val="restart"/>
            <w:shd w:val="clear" w:color="000000" w:fill="FFFFFF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Обоснование указания характеристики товара, не содержащейся в Каталоге товаров, работ, услуг (КТРУ)</w:t>
            </w:r>
          </w:p>
        </w:tc>
        <w:tc>
          <w:tcPr>
            <w:tcW w:w="972" w:type="dxa"/>
            <w:vMerge w:val="restart"/>
            <w:shd w:val="clear" w:color="000000" w:fill="FFFFFF"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Кол.-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во, </w:t>
            </w:r>
            <w:proofErr w:type="spellStart"/>
            <w:r>
              <w:rPr>
                <w:b/>
                <w:bCs/>
                <w:sz w:val="16"/>
                <w:szCs w:val="16"/>
              </w:rPr>
              <w:t>шт</w:t>
            </w:r>
            <w:proofErr w:type="spellEnd"/>
          </w:p>
        </w:tc>
      </w:tr>
      <w:tr w:rsidR="00BF5491" w:rsidRPr="001E641F" w:rsidTr="00BF5491">
        <w:trPr>
          <w:trHeight w:val="20"/>
        </w:trPr>
        <w:tc>
          <w:tcPr>
            <w:tcW w:w="541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9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54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показатели, для которых установлены максимальные и (или) минимальные значения таких показателей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показатели, значения которых не могут изменяться</w:t>
            </w:r>
          </w:p>
        </w:tc>
        <w:tc>
          <w:tcPr>
            <w:tcW w:w="3184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  <w:vMerge/>
          </w:tcPr>
          <w:p w:rsidR="00BF5491" w:rsidRPr="001E641F" w:rsidRDefault="00BF5491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BF5491" w:rsidRPr="001E641F" w:rsidTr="00BF5491">
        <w:trPr>
          <w:trHeight w:val="20"/>
        </w:trPr>
        <w:tc>
          <w:tcPr>
            <w:tcW w:w="541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25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184" w:type="dxa"/>
            <w:shd w:val="clear" w:color="000000" w:fill="FFFFFF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72" w:type="dxa"/>
            <w:shd w:val="clear" w:color="000000" w:fill="FFFFFF"/>
          </w:tcPr>
          <w:p w:rsidR="00BF5491" w:rsidRPr="001E641F" w:rsidRDefault="00BF5491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BF5491" w:rsidRPr="001E641F" w:rsidTr="00BF5491">
        <w:trPr>
          <w:trHeight w:val="20"/>
        </w:trPr>
        <w:tc>
          <w:tcPr>
            <w:tcW w:w="541" w:type="dxa"/>
            <w:vMerge w:val="restart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9" w:type="dxa"/>
            <w:vMerge w:val="restart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Ручка-диссектор</w:t>
            </w:r>
          </w:p>
        </w:tc>
        <w:tc>
          <w:tcPr>
            <w:tcW w:w="525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Ручка-диссектор с дистальным наконечником дугообразной формы с изменяемым углом наклона в сагиттальной плоскости, механизм изменения угла наклона дистального наконечника расположен на ручке в виде подвижного колеса. Дистальный конец наконечника оборудован осветительным элементом (холодный свет).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3184" w:type="dxa"/>
            <w:shd w:val="clear" w:color="000000" w:fill="FFFFFF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972" w:type="dxa"/>
            <w:vMerge w:val="restart"/>
            <w:shd w:val="clear" w:color="000000" w:fill="FFFFFF"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bookmarkStart w:id="0" w:name="_GoBack"/>
            <w:bookmarkEnd w:id="0"/>
          </w:p>
        </w:tc>
      </w:tr>
      <w:tr w:rsidR="00BF5491" w:rsidRPr="001E641F" w:rsidTr="00BF5491">
        <w:trPr>
          <w:trHeight w:val="20"/>
        </w:trPr>
        <w:tc>
          <w:tcPr>
            <w:tcW w:w="541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79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5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Проксимальный штифт шириной 8 мм, жесткой конструкции без возможности изменения его кривизны.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184" w:type="dxa"/>
            <w:shd w:val="clear" w:color="000000" w:fill="FFFFFF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972" w:type="dxa"/>
            <w:vMerge/>
            <w:shd w:val="clear" w:color="000000" w:fill="FFFFFF"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5491" w:rsidRPr="001E641F" w:rsidTr="00BF5491">
        <w:trPr>
          <w:trHeight w:val="20"/>
        </w:trPr>
        <w:tc>
          <w:tcPr>
            <w:tcW w:w="541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79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5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Совместимость с аппаратом радиочастотной хирургической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аритмий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AtriCure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, имеющимся у Заказчика. 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184" w:type="dxa"/>
            <w:shd w:val="clear" w:color="000000" w:fill="FFFFFF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Аппарат радиочастотной хирургической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аритмий </w:t>
            </w:r>
            <w:proofErr w:type="spellStart"/>
            <w:r w:rsidRPr="001E641F">
              <w:rPr>
                <w:sz w:val="16"/>
                <w:szCs w:val="16"/>
              </w:rPr>
              <w:t>AtriCure</w:t>
            </w:r>
            <w:proofErr w:type="spellEnd"/>
            <w:r w:rsidRPr="001E641F">
              <w:rPr>
                <w:sz w:val="16"/>
                <w:szCs w:val="16"/>
              </w:rPr>
              <w:t xml:space="preserve"> является предустановленным оборудованием Заказчика.</w:t>
            </w:r>
          </w:p>
        </w:tc>
        <w:tc>
          <w:tcPr>
            <w:tcW w:w="972" w:type="dxa"/>
            <w:vMerge/>
            <w:shd w:val="clear" w:color="000000" w:fill="FFFFFF"/>
          </w:tcPr>
          <w:p w:rsidR="00BF5491" w:rsidRPr="001E641F" w:rsidRDefault="00BF5491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BF5491" w:rsidRPr="001E641F" w:rsidTr="00BF5491">
        <w:trPr>
          <w:trHeight w:val="20"/>
        </w:trPr>
        <w:tc>
          <w:tcPr>
            <w:tcW w:w="541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79" w:type="dxa"/>
            <w:vMerge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5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Проксимальный штифт длиной 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не менее 27 см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84" w:type="dxa"/>
            <w:shd w:val="clear" w:color="000000" w:fill="FFFFFF"/>
            <w:vAlign w:val="center"/>
            <w:hideMark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972" w:type="dxa"/>
            <w:vMerge/>
            <w:shd w:val="clear" w:color="000000" w:fill="FFFFFF"/>
          </w:tcPr>
          <w:p w:rsidR="00BF5491" w:rsidRPr="001E641F" w:rsidRDefault="00BF5491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B17AF3" w:rsidRDefault="00E2327F" w:rsidP="00B17AF3">
      <w:pPr>
        <w:ind w:left="142"/>
        <w:rPr>
          <w:b/>
        </w:rPr>
      </w:pPr>
      <w:r>
        <w:rPr>
          <w:b/>
        </w:rPr>
        <w:t>Лот 2</w:t>
      </w:r>
    </w:p>
    <w:tbl>
      <w:tblPr>
        <w:tblW w:w="1544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809"/>
        <w:gridCol w:w="5912"/>
        <w:gridCol w:w="1754"/>
        <w:gridCol w:w="1634"/>
        <w:gridCol w:w="3071"/>
        <w:gridCol w:w="736"/>
      </w:tblGrid>
      <w:tr w:rsidR="00CB37EE" w:rsidRPr="001E641F" w:rsidTr="00CB37EE">
        <w:trPr>
          <w:trHeight w:val="20"/>
        </w:trPr>
        <w:tc>
          <w:tcPr>
            <w:tcW w:w="525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5912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Показатель (характеристика) товара</w:t>
            </w:r>
          </w:p>
        </w:tc>
        <w:tc>
          <w:tcPr>
            <w:tcW w:w="3388" w:type="dxa"/>
            <w:gridSpan w:val="2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Требования к значениям показателей (характеристик) товара, или эквивалентности предлагаемого к использованию товара, позволяющие определить соответствие потребностям заказчика</w:t>
            </w:r>
          </w:p>
        </w:tc>
        <w:tc>
          <w:tcPr>
            <w:tcW w:w="3071" w:type="dxa"/>
            <w:vMerge w:val="restart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Обоснование указания характеристики товара, не содержащейся в Каталоге товаров, работ, услуг (КТРУ)</w:t>
            </w:r>
          </w:p>
        </w:tc>
        <w:tc>
          <w:tcPr>
            <w:tcW w:w="736" w:type="dxa"/>
            <w:vMerge w:val="restart"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Кол.-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во, </w:t>
            </w:r>
            <w:proofErr w:type="spellStart"/>
            <w:r>
              <w:rPr>
                <w:b/>
                <w:bCs/>
                <w:sz w:val="16"/>
                <w:szCs w:val="16"/>
              </w:rPr>
              <w:t>шт</w:t>
            </w:r>
            <w:proofErr w:type="spellEnd"/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2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показатели, для которых установлены максимальные и (или) минимальные значения таких показателей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показатели, значения которых не могут изменяться</w:t>
            </w:r>
          </w:p>
        </w:tc>
        <w:tc>
          <w:tcPr>
            <w:tcW w:w="3071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" w:type="dxa"/>
            <w:vMerge/>
          </w:tcPr>
          <w:p w:rsidR="00CB37EE" w:rsidRPr="001E641F" w:rsidRDefault="00CB37EE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09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36" w:type="dxa"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1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  <w:hideMark/>
          </w:tcPr>
          <w:p w:rsidR="00CB37EE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Зажим-</w:t>
            </w:r>
            <w:proofErr w:type="spellStart"/>
            <w:r w:rsidRPr="001E641F">
              <w:rPr>
                <w:sz w:val="16"/>
                <w:szCs w:val="16"/>
              </w:rPr>
              <w:t>аблатор</w:t>
            </w:r>
            <w:proofErr w:type="spellEnd"/>
            <w:r w:rsidRPr="001E641F">
              <w:rPr>
                <w:sz w:val="16"/>
                <w:szCs w:val="16"/>
              </w:rPr>
              <w:t xml:space="preserve"> </w:t>
            </w:r>
            <w:proofErr w:type="spellStart"/>
            <w:r w:rsidRPr="001E641F">
              <w:rPr>
                <w:sz w:val="16"/>
                <w:szCs w:val="16"/>
              </w:rPr>
              <w:t>миниинвазивный</w:t>
            </w:r>
            <w:proofErr w:type="spellEnd"/>
            <w:r w:rsidRPr="001E641F">
              <w:rPr>
                <w:sz w:val="16"/>
                <w:szCs w:val="16"/>
              </w:rPr>
              <w:t>, левый</w:t>
            </w:r>
          </w:p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32.50.50.190-00001075</w:t>
            </w:r>
          </w:p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Стерильный </w:t>
            </w:r>
            <w:proofErr w:type="spellStart"/>
            <w:r w:rsidRPr="001E641F">
              <w:rPr>
                <w:sz w:val="16"/>
                <w:szCs w:val="16"/>
              </w:rPr>
              <w:t>полугибкий</w:t>
            </w:r>
            <w:proofErr w:type="spellEnd"/>
            <w:r w:rsidRPr="001E641F">
              <w:rPr>
                <w:sz w:val="16"/>
                <w:szCs w:val="16"/>
              </w:rPr>
              <w:t xml:space="preserve"> ручной хирургический инструмент предназначен для подключения к генератору системы радиочастотной абляции для доставки радиочастотной энергии к целевому операционному полю для абляции мягких тканей (т.е. тепловой абляции, лечебного поражения или </w:t>
            </w:r>
            <w:proofErr w:type="spellStart"/>
            <w:r w:rsidRPr="001E641F">
              <w:rPr>
                <w:sz w:val="16"/>
                <w:szCs w:val="16"/>
              </w:rPr>
              <w:t>денервации</w:t>
            </w:r>
            <w:proofErr w:type="spellEnd"/>
            <w:r w:rsidRPr="001E641F">
              <w:rPr>
                <w:sz w:val="16"/>
                <w:szCs w:val="16"/>
              </w:rPr>
              <w:t xml:space="preserve">). Он включает в себя множество </w:t>
            </w:r>
            <w:proofErr w:type="spellStart"/>
            <w:r w:rsidRPr="001E641F">
              <w:rPr>
                <w:sz w:val="16"/>
                <w:szCs w:val="16"/>
              </w:rPr>
              <w:t>монополярных</w:t>
            </w:r>
            <w:proofErr w:type="spellEnd"/>
            <w:r w:rsidRPr="001E641F">
              <w:rPr>
                <w:sz w:val="16"/>
                <w:szCs w:val="16"/>
              </w:rPr>
              <w:t xml:space="preserve"> электродов, которые являются продолжением его кончика после размещения, для применения к месту лечения; электроды обычно включают в себя темпе6ратурно-чувствительные элементы. Устройство предназначено для использования при </w:t>
            </w:r>
            <w:proofErr w:type="spellStart"/>
            <w:r w:rsidRPr="001E641F">
              <w:rPr>
                <w:sz w:val="16"/>
                <w:szCs w:val="16"/>
              </w:rPr>
              <w:t>чрескожных</w:t>
            </w:r>
            <w:proofErr w:type="spellEnd"/>
            <w:r w:rsidRPr="001E641F">
              <w:rPr>
                <w:sz w:val="16"/>
                <w:szCs w:val="16"/>
              </w:rPr>
              <w:t xml:space="preserve">, </w:t>
            </w:r>
            <w:proofErr w:type="spellStart"/>
            <w:r w:rsidRPr="001E641F">
              <w:rPr>
                <w:sz w:val="16"/>
                <w:szCs w:val="16"/>
              </w:rPr>
              <w:t>лапароскопических</w:t>
            </w:r>
            <w:proofErr w:type="spellEnd"/>
            <w:r w:rsidRPr="001E641F">
              <w:rPr>
                <w:sz w:val="16"/>
                <w:szCs w:val="16"/>
              </w:rPr>
              <w:t xml:space="preserve"> или открытых хирургических процедурах для абляции ткани, как правило, в мозге/нервах, печени, и/или в небольших или метастатических опухолях. Это изделие одноразового использования.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Соответствие КТРУ </w:t>
            </w:r>
          </w:p>
        </w:tc>
        <w:tc>
          <w:tcPr>
            <w:tcW w:w="736" w:type="dxa"/>
            <w:vMerge w:val="restart"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Устройство для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торакоскопической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для лечения нарушений ритма сердца.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Уточнение описания КТРУ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Тип электрода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биполярный, неорошаемый, типа зажим.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Требование обусловлено спецификой проводимой терапии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Две пары электродов (по одной паре на каждой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бранше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зажима).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Для формирования равномерной деструкции сначала в глубине ткани, а потом по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напровлению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к поверхности. 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Тип воздействия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попеременное высокочастотное воздействие двумя парами электродов. 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Для достижения максимальной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трансмуральности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зоны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без перегревания окружающей ткани.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Длина электрода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менее 6,1 см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Ширина </w:t>
            </w:r>
            <w:proofErr w:type="spellStart"/>
            <w:r w:rsidRPr="001E641F">
              <w:rPr>
                <w:sz w:val="16"/>
                <w:szCs w:val="16"/>
              </w:rPr>
              <w:t>бранши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более 5 мм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Высота </w:t>
            </w:r>
            <w:proofErr w:type="spellStart"/>
            <w:r w:rsidRPr="001E641F">
              <w:rPr>
                <w:sz w:val="16"/>
                <w:szCs w:val="16"/>
              </w:rPr>
              <w:t>бранши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более 6 мм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Длина </w:t>
            </w:r>
            <w:proofErr w:type="spellStart"/>
            <w:r w:rsidRPr="001E641F">
              <w:rPr>
                <w:sz w:val="16"/>
                <w:szCs w:val="16"/>
              </w:rPr>
              <w:t>бранши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более 5,9 см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Изгиб зажима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E641F">
              <w:rPr>
                <w:sz w:val="16"/>
                <w:szCs w:val="16"/>
              </w:rPr>
              <w:t>левоизогнутый</w:t>
            </w:r>
            <w:proofErr w:type="spellEnd"/>
            <w:r w:rsidRPr="001E641F">
              <w:rPr>
                <w:sz w:val="16"/>
                <w:szCs w:val="16"/>
              </w:rPr>
              <w:t xml:space="preserve"> во фронтальной плоскости для безопасного захвата коллектора легочных вен при их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безопасного захвата коллектора легочных вен при их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без риска их повреждения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Силиконовая тесьма, закрепленная на нижней </w:t>
            </w:r>
            <w:proofErr w:type="spellStart"/>
            <w:r w:rsidRPr="001E641F">
              <w:rPr>
                <w:sz w:val="16"/>
                <w:szCs w:val="16"/>
              </w:rPr>
              <w:t>бранше</w:t>
            </w:r>
            <w:proofErr w:type="spellEnd"/>
            <w:r w:rsidRPr="001E641F">
              <w:rPr>
                <w:sz w:val="16"/>
                <w:szCs w:val="16"/>
              </w:rPr>
              <w:t xml:space="preserve"> и совместимая с ручкой-диссектором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возможности быстрой доставки инструмента в зону проведения процедуры в условиях ограниченного пространства при проведении </w:t>
            </w:r>
            <w:proofErr w:type="spellStart"/>
            <w:r w:rsidRPr="001E641F">
              <w:rPr>
                <w:sz w:val="16"/>
                <w:szCs w:val="16"/>
              </w:rPr>
              <w:t>миниинвазивного</w:t>
            </w:r>
            <w:proofErr w:type="spellEnd"/>
            <w:r w:rsidRPr="001E641F">
              <w:rPr>
                <w:sz w:val="16"/>
                <w:szCs w:val="16"/>
              </w:rPr>
              <w:t xml:space="preserve"> вмешательства.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Необходимость орошения </w:t>
            </w:r>
            <w:proofErr w:type="gramStart"/>
            <w:r w:rsidRPr="001E641F">
              <w:rPr>
                <w:sz w:val="16"/>
                <w:szCs w:val="16"/>
              </w:rPr>
              <w:t xml:space="preserve">электрода.  </w:t>
            </w:r>
            <w:proofErr w:type="gramEnd"/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Наличие дополнительной жидкости в зоне проведения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влечет размывание электрического импульса, делая его неконцентрированным и снижая тем самым качество проведения процедуры при увеличении её времени.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Необходимость в пассивном электроде пациента.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удобства работы персонала и </w:t>
            </w:r>
            <w:proofErr w:type="spellStart"/>
            <w:r w:rsidRPr="001E641F">
              <w:rPr>
                <w:sz w:val="16"/>
                <w:szCs w:val="16"/>
              </w:rPr>
              <w:t>сокращиния</w:t>
            </w:r>
            <w:proofErr w:type="spellEnd"/>
            <w:r w:rsidRPr="001E641F">
              <w:rPr>
                <w:sz w:val="16"/>
                <w:szCs w:val="16"/>
              </w:rPr>
              <w:t xml:space="preserve"> времени проведения процедуры, а также ее себестоимости.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Необходимость сборки зажима перед использованием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удобства работы персонала и </w:t>
            </w:r>
            <w:proofErr w:type="spellStart"/>
            <w:r w:rsidRPr="001E641F">
              <w:rPr>
                <w:sz w:val="16"/>
                <w:szCs w:val="16"/>
              </w:rPr>
              <w:t>сокращиния</w:t>
            </w:r>
            <w:proofErr w:type="spellEnd"/>
            <w:r w:rsidRPr="001E641F">
              <w:rPr>
                <w:sz w:val="16"/>
                <w:szCs w:val="16"/>
              </w:rPr>
              <w:t xml:space="preserve"> времени проведения процедуры.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Совместимость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Совместим с аппаратом радиочастотной хирургической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аритмий </w:t>
            </w:r>
            <w:proofErr w:type="spellStart"/>
            <w:r w:rsidRPr="001E641F">
              <w:rPr>
                <w:sz w:val="16"/>
                <w:szCs w:val="16"/>
              </w:rPr>
              <w:t>AtriCure</w:t>
            </w:r>
            <w:proofErr w:type="spellEnd"/>
            <w:r w:rsidRPr="001E64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Аппарат радиочастотной хирургической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аритмий </w:t>
            </w:r>
            <w:proofErr w:type="spellStart"/>
            <w:r w:rsidRPr="001E641F">
              <w:rPr>
                <w:sz w:val="16"/>
                <w:szCs w:val="16"/>
              </w:rPr>
              <w:t>AtriCure</w:t>
            </w:r>
            <w:proofErr w:type="spellEnd"/>
            <w:r w:rsidRPr="001E641F">
              <w:rPr>
                <w:sz w:val="16"/>
                <w:szCs w:val="16"/>
              </w:rPr>
              <w:t xml:space="preserve"> является предустановленным оборудованием Заказчика.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2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  <w:hideMark/>
          </w:tcPr>
          <w:p w:rsidR="00CB37EE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Зажим-</w:t>
            </w:r>
            <w:proofErr w:type="spellStart"/>
            <w:r w:rsidRPr="001E641F">
              <w:rPr>
                <w:sz w:val="16"/>
                <w:szCs w:val="16"/>
              </w:rPr>
              <w:t>аблатор</w:t>
            </w:r>
            <w:proofErr w:type="spellEnd"/>
            <w:r w:rsidRPr="001E641F">
              <w:rPr>
                <w:sz w:val="16"/>
                <w:szCs w:val="16"/>
              </w:rPr>
              <w:t xml:space="preserve"> </w:t>
            </w:r>
            <w:proofErr w:type="spellStart"/>
            <w:r w:rsidRPr="001E641F">
              <w:rPr>
                <w:sz w:val="16"/>
                <w:szCs w:val="16"/>
              </w:rPr>
              <w:t>миниинвазивный</w:t>
            </w:r>
            <w:proofErr w:type="spellEnd"/>
            <w:r w:rsidRPr="001E641F">
              <w:rPr>
                <w:sz w:val="16"/>
                <w:szCs w:val="16"/>
              </w:rPr>
              <w:t>, правый</w:t>
            </w:r>
          </w:p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32.50.50.190-00001075</w:t>
            </w: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Стерильный </w:t>
            </w:r>
            <w:proofErr w:type="spellStart"/>
            <w:r w:rsidRPr="001E641F">
              <w:rPr>
                <w:sz w:val="16"/>
                <w:szCs w:val="16"/>
              </w:rPr>
              <w:t>полугибкий</w:t>
            </w:r>
            <w:proofErr w:type="spellEnd"/>
            <w:r w:rsidRPr="001E641F">
              <w:rPr>
                <w:sz w:val="16"/>
                <w:szCs w:val="16"/>
              </w:rPr>
              <w:t xml:space="preserve"> ручной хирургический инструмент предназначен для подключения к генератору системы радиочастотной абляции для доставки радиочастотной энергии к целевому операционному полю для абляции мягких тканей (т.е. тепловой абляции, лечебного поражения или </w:t>
            </w:r>
            <w:proofErr w:type="spellStart"/>
            <w:r w:rsidRPr="001E641F">
              <w:rPr>
                <w:sz w:val="16"/>
                <w:szCs w:val="16"/>
              </w:rPr>
              <w:t>денервации</w:t>
            </w:r>
            <w:proofErr w:type="spellEnd"/>
            <w:r w:rsidRPr="001E641F">
              <w:rPr>
                <w:sz w:val="16"/>
                <w:szCs w:val="16"/>
              </w:rPr>
              <w:t xml:space="preserve">). Он включает в себя множество </w:t>
            </w:r>
            <w:proofErr w:type="spellStart"/>
            <w:r w:rsidRPr="001E641F">
              <w:rPr>
                <w:sz w:val="16"/>
                <w:szCs w:val="16"/>
              </w:rPr>
              <w:t>монополярных</w:t>
            </w:r>
            <w:proofErr w:type="spellEnd"/>
            <w:r w:rsidRPr="001E641F">
              <w:rPr>
                <w:sz w:val="16"/>
                <w:szCs w:val="16"/>
              </w:rPr>
              <w:t xml:space="preserve"> электродов, которые являются продолжением его кончика после размещения, для применения к месту лечения; электроды обычно включают в себя темпе6ратурно-чувствительные элементы. Устройство предназначено для использования при </w:t>
            </w:r>
            <w:proofErr w:type="spellStart"/>
            <w:r w:rsidRPr="001E641F">
              <w:rPr>
                <w:sz w:val="16"/>
                <w:szCs w:val="16"/>
              </w:rPr>
              <w:t>чрескожных</w:t>
            </w:r>
            <w:proofErr w:type="spellEnd"/>
            <w:r w:rsidRPr="001E641F">
              <w:rPr>
                <w:sz w:val="16"/>
                <w:szCs w:val="16"/>
              </w:rPr>
              <w:t xml:space="preserve">, </w:t>
            </w:r>
            <w:proofErr w:type="spellStart"/>
            <w:r w:rsidRPr="001E641F">
              <w:rPr>
                <w:sz w:val="16"/>
                <w:szCs w:val="16"/>
              </w:rPr>
              <w:t>лапароскопических</w:t>
            </w:r>
            <w:proofErr w:type="spellEnd"/>
            <w:r w:rsidRPr="001E641F">
              <w:rPr>
                <w:sz w:val="16"/>
                <w:szCs w:val="16"/>
              </w:rPr>
              <w:t xml:space="preserve"> или открытых хирургических процедурах для абляции ткани, как правило, в мозге/нервах, печени, и/или в небольших или метастатических опухолях. Это изделие одноразового использования.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Соответствие КТРУ </w:t>
            </w:r>
          </w:p>
        </w:tc>
        <w:tc>
          <w:tcPr>
            <w:tcW w:w="736" w:type="dxa"/>
            <w:vMerge w:val="restart"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Устройство для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торакоскопической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для лечения нарушений ритма сердца.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Уточнение описания КТРУ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Тип электрода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биполярный, неорошаемый, типа зажим.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Требование обусловлено спецификой проводимой терапии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Две пары электродов (по одной паре на каждой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бранше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зажима).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Для формирования равномерной деструкции сначала в глубине ткани, а потом по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напровлению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к поверхности. 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Тип воздействия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попеременное высокочастотное воздействие двумя парами электродов. 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Для достижения максимальной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трансмуральности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зоны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без перегревания окружающей ткани.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Длина электрода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менее 6,1 см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Ширина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бранши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более 5 мм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Высота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бранши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более 6 мм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Длина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бранши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более 5,9 см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Изгиб зажима: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proofErr w:type="spellStart"/>
            <w:r w:rsidRPr="001E641F">
              <w:rPr>
                <w:sz w:val="16"/>
                <w:szCs w:val="16"/>
              </w:rPr>
              <w:t>правоизогнутый</w:t>
            </w:r>
            <w:proofErr w:type="spellEnd"/>
            <w:r w:rsidRPr="001E641F">
              <w:rPr>
                <w:sz w:val="16"/>
                <w:szCs w:val="16"/>
              </w:rPr>
              <w:t xml:space="preserve"> во фронтальной плоскости для безопасного захвата коллектора легочных вен при их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безопасного захвата коллектора легочных вен при их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без риска их повреждения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Силиконовая тесьма, закрепленная на нижней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бранше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и совместимая с ручкой-диссектором, для удобства проведения зажима.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возможности быстрой доставки инструмента в зону проведения процедуры в условиях ограниченного пространства при проведении </w:t>
            </w:r>
            <w:proofErr w:type="spellStart"/>
            <w:r w:rsidRPr="001E641F">
              <w:rPr>
                <w:sz w:val="16"/>
                <w:szCs w:val="16"/>
              </w:rPr>
              <w:t>миниинвазивного</w:t>
            </w:r>
            <w:proofErr w:type="spellEnd"/>
            <w:r w:rsidRPr="001E641F">
              <w:rPr>
                <w:sz w:val="16"/>
                <w:szCs w:val="16"/>
              </w:rPr>
              <w:t xml:space="preserve"> вмешательства.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Необходимость орошения </w:t>
            </w:r>
            <w:proofErr w:type="gramStart"/>
            <w:r w:rsidRPr="001E641F">
              <w:rPr>
                <w:color w:val="000000"/>
                <w:sz w:val="16"/>
                <w:szCs w:val="16"/>
              </w:rPr>
              <w:t xml:space="preserve">электрода.  </w:t>
            </w:r>
            <w:proofErr w:type="gramEnd"/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Наличие дополнительной жидкости в зоне проведения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влечет размывание электрического импульса, делая его неконцентрированным и снижая тем самым качество проведения процедуры при увеличении её времени.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Необходимость в пассивном электроде пациента.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удобства работы персонала и </w:t>
            </w:r>
            <w:proofErr w:type="spellStart"/>
            <w:r w:rsidRPr="001E641F">
              <w:rPr>
                <w:sz w:val="16"/>
                <w:szCs w:val="16"/>
              </w:rPr>
              <w:t>сокращиния</w:t>
            </w:r>
            <w:proofErr w:type="spellEnd"/>
            <w:r w:rsidRPr="001E641F">
              <w:rPr>
                <w:sz w:val="16"/>
                <w:szCs w:val="16"/>
              </w:rPr>
              <w:t xml:space="preserve"> времени проведения процедуры, а также ее себестоимости.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Необходимость сборки зажима перед использованием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удобства работы персонала и </w:t>
            </w:r>
            <w:proofErr w:type="spellStart"/>
            <w:r w:rsidRPr="001E641F">
              <w:rPr>
                <w:sz w:val="16"/>
                <w:szCs w:val="16"/>
              </w:rPr>
              <w:t>сокращиния</w:t>
            </w:r>
            <w:proofErr w:type="spellEnd"/>
            <w:r w:rsidRPr="001E641F">
              <w:rPr>
                <w:sz w:val="16"/>
                <w:szCs w:val="16"/>
              </w:rPr>
              <w:t xml:space="preserve"> времени проведения процедуры.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Совместимость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Совместим с аппаратом радиочастотной хирургической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аритмий </w:t>
            </w:r>
            <w:proofErr w:type="spellStart"/>
            <w:r w:rsidRPr="001E641F">
              <w:rPr>
                <w:sz w:val="16"/>
                <w:szCs w:val="16"/>
              </w:rPr>
              <w:t>AtriCure</w:t>
            </w:r>
            <w:proofErr w:type="spellEnd"/>
            <w:r w:rsidRPr="001E64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Аппарат радиочастотной хирургической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аритмий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AtriCure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является предустановленным оборудованием Заказчика.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  <w:hideMark/>
          </w:tcPr>
          <w:p w:rsidR="00CB37EE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Зажим-</w:t>
            </w:r>
            <w:proofErr w:type="spellStart"/>
            <w:r w:rsidRPr="001E641F">
              <w:rPr>
                <w:sz w:val="16"/>
                <w:szCs w:val="16"/>
              </w:rPr>
              <w:t>аблатор</w:t>
            </w:r>
            <w:proofErr w:type="spellEnd"/>
            <w:r w:rsidRPr="001E641F">
              <w:rPr>
                <w:sz w:val="16"/>
                <w:szCs w:val="16"/>
              </w:rPr>
              <w:t xml:space="preserve"> </w:t>
            </w:r>
            <w:proofErr w:type="spellStart"/>
            <w:r w:rsidRPr="001E641F">
              <w:rPr>
                <w:sz w:val="16"/>
                <w:szCs w:val="16"/>
              </w:rPr>
              <w:t>миниинвазивный</w:t>
            </w:r>
            <w:proofErr w:type="spellEnd"/>
            <w:r w:rsidRPr="001E641F">
              <w:rPr>
                <w:sz w:val="16"/>
                <w:szCs w:val="16"/>
              </w:rPr>
              <w:t>, правый</w:t>
            </w:r>
          </w:p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32.50.50.190-00001075</w:t>
            </w:r>
          </w:p>
        </w:tc>
        <w:tc>
          <w:tcPr>
            <w:tcW w:w="5912" w:type="dxa"/>
            <w:shd w:val="clear" w:color="auto" w:fill="auto"/>
            <w:vAlign w:val="bottom"/>
          </w:tcPr>
          <w:p w:rsidR="00CB37EE" w:rsidRPr="00E53E75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Стерильный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полугибкий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ручной хирургический инструмент предназначен для подключения к генератору системы радиочастотной абляции для доставки радиочастотной энергии к целевому операционному полю для абляции мягких тканей (т.е. тепловой абляции, лечебного поражения или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денервации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). Он включает в себя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электродs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, которые являются продолжением его кончика после размещения, для применения к месту лечения; электроды обычно включают в себя темпе6ратурно-чувствительные элементы. Устройство предназначено для использования при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чрескожных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лапароскопических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или открытых хирургических процедурах для абляции ткани, как правило, в мозге/нервах, печени, и/или в небольших или метастатических опухолях. Это изделие одноразового использования.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Соответствует КТРУ</w:t>
            </w:r>
          </w:p>
        </w:tc>
        <w:tc>
          <w:tcPr>
            <w:tcW w:w="736" w:type="dxa"/>
            <w:vMerge w:val="restart"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proofErr w:type="spellStart"/>
            <w:r w:rsidRPr="00E53E75">
              <w:rPr>
                <w:color w:val="000000"/>
                <w:sz w:val="16"/>
                <w:szCs w:val="16"/>
              </w:rPr>
              <w:t>Праллельное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смыкание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браншей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зажима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Уточнение описания КТРУ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bottom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Необходимость в пассивном электроде пациента.</w:t>
            </w:r>
          </w:p>
        </w:tc>
        <w:tc>
          <w:tcPr>
            <w:tcW w:w="1754" w:type="dxa"/>
            <w:shd w:val="clear" w:color="auto" w:fill="auto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000000" w:fill="FFFFFF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отсутствует                                                    обеспечивающее равномерное сдавление тканей по всей площади поверхности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браншей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зажима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Для удобства работы персонала и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сокращиния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времени проведения процедуры, а также ее себестоимости.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Тип электрода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биполярный, неорошаемый, типа зажим</w:t>
            </w:r>
          </w:p>
        </w:tc>
        <w:tc>
          <w:tcPr>
            <w:tcW w:w="3071" w:type="dxa"/>
            <w:shd w:val="clear" w:color="000000" w:fill="FFFFFF"/>
            <w:vAlign w:val="bottom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Уточнение описания КТРУ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bottom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Две пары электродов (по одной паре на каждой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бранше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зажима).</w:t>
            </w:r>
          </w:p>
        </w:tc>
        <w:tc>
          <w:tcPr>
            <w:tcW w:w="1754" w:type="dxa"/>
            <w:shd w:val="clear" w:color="auto" w:fill="auto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Для формирования равномерной деструкции сначала в глубине ткани, а потом по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напровлению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к поверхности.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Тип воздействия 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попеременное высокочастотное воздействие двумя парами электродов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Для достижения максимальной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трансмуральности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зоны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без перегревания окружающей ткани.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Необходимость орошения электрода.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Наличие дополнительной жидкости в зоне проведения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влечет размывание электрического импульса, делая его неконцентрированным и снижая тем самым качество проведения процедуры при увеличении её времени.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bottom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Необходимость сборки зажима перед использованием</w:t>
            </w:r>
          </w:p>
        </w:tc>
        <w:tc>
          <w:tcPr>
            <w:tcW w:w="1754" w:type="dxa"/>
            <w:shd w:val="clear" w:color="auto" w:fill="auto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Для удобства работы персонала и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сокращиния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времени проведения процедуры.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bottom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Возможности ротации и изменения кривизны электрода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неизменный изгиб электрода, обеспечивающий стабильную фиксацию ткани при проведении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Совместимость с аппаратом радиочастотной хирургической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аритмий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AtriCure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, имеющимся у Заказчика. 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Аппарат радиочастотной хирургической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аритмий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AtriCure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является предустановленным оборудованием Заказчика.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Длина электрода  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не менее 6,3 см, 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Ширина зажима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не менее 5 мм.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Высота зажима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не менее 6 мм.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Длина рукоятки 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не менее 6,5 см.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Устройство для хирургической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color w:val="FF0000"/>
                <w:sz w:val="16"/>
                <w:szCs w:val="16"/>
              </w:rPr>
              <w:t xml:space="preserve"> </w:t>
            </w:r>
            <w:r w:rsidRPr="001E641F">
              <w:rPr>
                <w:sz w:val="16"/>
                <w:szCs w:val="16"/>
              </w:rPr>
              <w:t>32.50.50.190-00001075</w:t>
            </w: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E53E75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 xml:space="preserve">Стерильный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полугибкий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ручной хирургический инструмент предназначен для подключения к генератору системы радиочастотной абляции для доставки радиочастотной энергии к целевому операционному полю для абляции мягких тканей (т.е. тепловой абляции, лечебного поражения или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денервации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). Он включает в себя множество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монополярных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электродов, которые являются продолжением его кончика после размещения, для применения к месту лечения; электроды обычно включают в себя темпе6ратурно-чувствительные элементы. Устройство предназначено для использования при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чрескожных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53E75">
              <w:rPr>
                <w:color w:val="000000"/>
                <w:sz w:val="16"/>
                <w:szCs w:val="16"/>
              </w:rPr>
              <w:t>лапароскопических</w:t>
            </w:r>
            <w:proofErr w:type="spellEnd"/>
            <w:r w:rsidRPr="00E53E75">
              <w:rPr>
                <w:color w:val="000000"/>
                <w:sz w:val="16"/>
                <w:szCs w:val="16"/>
              </w:rPr>
              <w:t xml:space="preserve"> или открытых хирургических процедурах для абляции ткани, как правило, в мозге/нервах, печени, и/или в небольших или метастатических опухолях. Это изделие одноразового использования.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E53E75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E53E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Соответствует КТРУ</w:t>
            </w:r>
          </w:p>
        </w:tc>
        <w:tc>
          <w:tcPr>
            <w:tcW w:w="736" w:type="dxa"/>
            <w:vMerge w:val="restart"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Устройство для </w:t>
            </w:r>
            <w:proofErr w:type="spellStart"/>
            <w:r w:rsidRPr="001E641F">
              <w:rPr>
                <w:sz w:val="16"/>
                <w:szCs w:val="16"/>
              </w:rPr>
              <w:t>торакоскопической</w:t>
            </w:r>
            <w:proofErr w:type="spellEnd"/>
            <w:r w:rsidRPr="001E641F">
              <w:rPr>
                <w:sz w:val="16"/>
                <w:szCs w:val="16"/>
              </w:rPr>
              <w:t xml:space="preserve">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для лечения нарушений ритма сердца.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Уточнение описания КТРУ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Ручка используется для проведения линии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между легочными венами.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Уточнение описания КТРУ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Тип электрода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 трансполярный, неорошаемый, типа ручка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Уточнение описания КТРУ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Две пары электродов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Для формирования деструкции сначала в глубине ткани, а потом по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напровлению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к поверхности. 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Тип воздействия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попеременное высокочастотное воздействие двумя парами электродов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 xml:space="preserve">Для достижения максимальной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трансмуральности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зоны </w:t>
            </w:r>
            <w:proofErr w:type="spellStart"/>
            <w:r w:rsidRPr="001E641F">
              <w:rPr>
                <w:color w:val="000000"/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color w:val="000000"/>
                <w:sz w:val="16"/>
                <w:szCs w:val="16"/>
              </w:rPr>
              <w:t xml:space="preserve"> без перегревания окружающей ткани.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Необходимость орошения электрода.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отсутствует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Наличие дополнительной жидкости в зоне проведения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влечет размывание электрического импульса, делая его неконцентрированным и снижая тем самым качество проведения процедуры при увеличении её времени.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Возможность изменения угла наклона наконечника в диапазоне 80 градусов, кривизны штифта.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наличие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возможности быстрой доставки инструмента в зону проведения процедуры в условиях ограниченного пространства при проведении </w:t>
            </w:r>
            <w:proofErr w:type="spellStart"/>
            <w:r w:rsidRPr="001E641F">
              <w:rPr>
                <w:sz w:val="16"/>
                <w:szCs w:val="16"/>
              </w:rPr>
              <w:t>миниинвазивного</w:t>
            </w:r>
            <w:proofErr w:type="spellEnd"/>
            <w:r w:rsidRPr="001E641F">
              <w:rPr>
                <w:sz w:val="16"/>
                <w:szCs w:val="16"/>
              </w:rPr>
              <w:t xml:space="preserve"> вмешательства.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 Расстояние между электродами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3 мм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Для достижения максимального эффекта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в заданной зоне 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Совместимость с аппаратом радиочастотной хирургической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аритмий </w:t>
            </w:r>
            <w:proofErr w:type="spellStart"/>
            <w:r w:rsidRPr="001E641F">
              <w:rPr>
                <w:sz w:val="16"/>
                <w:szCs w:val="16"/>
              </w:rPr>
              <w:t>AtriCure</w:t>
            </w:r>
            <w:proofErr w:type="spellEnd"/>
            <w:r w:rsidRPr="001E641F">
              <w:rPr>
                <w:sz w:val="16"/>
                <w:szCs w:val="16"/>
              </w:rPr>
              <w:t xml:space="preserve">, имеющимся у Заказчика.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163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Аппарат радиочастотной хирургической </w:t>
            </w:r>
            <w:proofErr w:type="spellStart"/>
            <w:r w:rsidRPr="001E641F">
              <w:rPr>
                <w:sz w:val="16"/>
                <w:szCs w:val="16"/>
              </w:rPr>
              <w:t>аблации</w:t>
            </w:r>
            <w:proofErr w:type="spellEnd"/>
            <w:r w:rsidRPr="001E641F">
              <w:rPr>
                <w:sz w:val="16"/>
                <w:szCs w:val="16"/>
              </w:rPr>
              <w:t xml:space="preserve"> аритмий </w:t>
            </w:r>
            <w:proofErr w:type="spellStart"/>
            <w:r w:rsidRPr="001E641F">
              <w:rPr>
                <w:sz w:val="16"/>
                <w:szCs w:val="16"/>
              </w:rPr>
              <w:t>AtriCure</w:t>
            </w:r>
            <w:proofErr w:type="spellEnd"/>
            <w:r w:rsidRPr="001E641F">
              <w:rPr>
                <w:sz w:val="16"/>
                <w:szCs w:val="16"/>
              </w:rPr>
              <w:t xml:space="preserve"> является предустановленным оборудованием Заказчика.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Длина штифта с наконечником 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менее 31,5 см</w:t>
            </w:r>
          </w:p>
        </w:tc>
        <w:tc>
          <w:tcPr>
            <w:tcW w:w="1634" w:type="dxa"/>
            <w:shd w:val="clear" w:color="auto" w:fill="auto"/>
            <w:vAlign w:val="bottom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</w:trPr>
        <w:tc>
          <w:tcPr>
            <w:tcW w:w="525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2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 xml:space="preserve">Длина рукоятки </w:t>
            </w:r>
          </w:p>
        </w:tc>
        <w:tc>
          <w:tcPr>
            <w:tcW w:w="1754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не менее 15,5 см</w:t>
            </w:r>
          </w:p>
        </w:tc>
        <w:tc>
          <w:tcPr>
            <w:tcW w:w="1634" w:type="dxa"/>
            <w:shd w:val="clear" w:color="auto" w:fill="auto"/>
            <w:vAlign w:val="bottom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 </w:t>
            </w:r>
          </w:p>
        </w:tc>
        <w:tc>
          <w:tcPr>
            <w:tcW w:w="3071" w:type="dxa"/>
            <w:shd w:val="clear" w:color="000000" w:fill="FFFFFF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Требование обусловлено максимальной эффективностью и быстротой проведения процедуры с учетом анатомии миокарда</w:t>
            </w:r>
          </w:p>
        </w:tc>
        <w:tc>
          <w:tcPr>
            <w:tcW w:w="7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</w:tbl>
    <w:p w:rsidR="00E2327F" w:rsidRDefault="00E2327F" w:rsidP="00B17AF3">
      <w:pPr>
        <w:ind w:left="142"/>
        <w:rPr>
          <w:b/>
        </w:rPr>
      </w:pPr>
      <w:r>
        <w:rPr>
          <w:b/>
        </w:rPr>
        <w:t>Лот 3</w:t>
      </w:r>
    </w:p>
    <w:tbl>
      <w:tblPr>
        <w:tblW w:w="15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079"/>
        <w:gridCol w:w="7586"/>
        <w:gridCol w:w="1843"/>
        <w:gridCol w:w="1636"/>
        <w:gridCol w:w="1636"/>
      </w:tblGrid>
      <w:tr w:rsidR="00CB37EE" w:rsidRPr="001E641F" w:rsidTr="00CB37EE">
        <w:trPr>
          <w:trHeight w:val="20"/>
          <w:jc w:val="center"/>
        </w:trPr>
        <w:tc>
          <w:tcPr>
            <w:tcW w:w="536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7586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Показатель (характеристика) товара</w:t>
            </w:r>
          </w:p>
        </w:tc>
        <w:tc>
          <w:tcPr>
            <w:tcW w:w="3479" w:type="dxa"/>
            <w:gridSpan w:val="2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Требования к значениям показателей (характеристик) товара, или эквивалентности предлагаемого к использованию товара, позволяющие определить соответствие потребностям заказчика</w:t>
            </w:r>
          </w:p>
        </w:tc>
        <w:tc>
          <w:tcPr>
            <w:tcW w:w="1636" w:type="dxa"/>
            <w:vMerge w:val="restart"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Кол.-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во, </w:t>
            </w:r>
            <w:proofErr w:type="spellStart"/>
            <w:r>
              <w:rPr>
                <w:b/>
                <w:bCs/>
                <w:sz w:val="16"/>
                <w:szCs w:val="16"/>
              </w:rPr>
              <w:t>шт</w:t>
            </w:r>
            <w:proofErr w:type="spellEnd"/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8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показатели, для которых установлены максимальные и (или) минимальные значения таких показателей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показатели, значения которых не могут изменяться</w:t>
            </w:r>
          </w:p>
        </w:tc>
        <w:tc>
          <w:tcPr>
            <w:tcW w:w="1636" w:type="dxa"/>
            <w:vMerge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79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E641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36" w:type="dxa"/>
          </w:tcPr>
          <w:p w:rsidR="00CB37EE" w:rsidRPr="001E641F" w:rsidRDefault="00CB37EE" w:rsidP="001F0F63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 w:val="restart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sz w:val="16"/>
                <w:szCs w:val="16"/>
              </w:rPr>
            </w:pPr>
            <w:r w:rsidRPr="001E641F">
              <w:rPr>
                <w:sz w:val="16"/>
                <w:szCs w:val="16"/>
              </w:rPr>
              <w:t>1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Набор ангиографический</w:t>
            </w:r>
          </w:p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hyperlink r:id="rId10" w:tgtFrame="_blank" w:history="1">
              <w:r w:rsidRPr="00F6714B">
                <w:rPr>
                  <w:color w:val="000000"/>
                  <w:sz w:val="16"/>
                  <w:szCs w:val="16"/>
                </w:rPr>
                <w:t>32.50.50.190-00001378</w:t>
              </w:r>
            </w:hyperlink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Набор стерильных изделий и оборудования, используемый для подготовки пациента к проведению рентгеновской визуализации артерий конкретной системы органов или части тела путем введения в сосуд </w:t>
            </w:r>
            <w:proofErr w:type="spellStart"/>
            <w:r w:rsidRPr="00F6714B">
              <w:rPr>
                <w:color w:val="000000"/>
                <w:sz w:val="16"/>
                <w:szCs w:val="16"/>
              </w:rPr>
              <w:t>рентгеноконтрастного</w:t>
            </w:r>
            <w:proofErr w:type="spellEnd"/>
            <w:r w:rsidRPr="00F6714B">
              <w:rPr>
                <w:color w:val="000000"/>
                <w:sz w:val="16"/>
                <w:szCs w:val="16"/>
              </w:rPr>
              <w:t xml:space="preserve"> средства. Как правило, включает комбинацию изделий для введения жидкости/</w:t>
            </w:r>
            <w:proofErr w:type="spellStart"/>
            <w:r w:rsidRPr="00F6714B">
              <w:rPr>
                <w:color w:val="000000"/>
                <w:sz w:val="16"/>
                <w:szCs w:val="16"/>
              </w:rPr>
              <w:t>рентгеноконтрастных</w:t>
            </w:r>
            <w:proofErr w:type="spellEnd"/>
            <w:r w:rsidRPr="00F6714B">
              <w:rPr>
                <w:color w:val="000000"/>
                <w:sz w:val="16"/>
                <w:szCs w:val="16"/>
              </w:rPr>
              <w:t xml:space="preserve"> средств (например, трубки, </w:t>
            </w:r>
            <w:proofErr w:type="spellStart"/>
            <w:r w:rsidRPr="00F6714B">
              <w:rPr>
                <w:color w:val="000000"/>
                <w:sz w:val="16"/>
                <w:szCs w:val="16"/>
              </w:rPr>
              <w:t>манифольд</w:t>
            </w:r>
            <w:proofErr w:type="spellEnd"/>
            <w:r w:rsidRPr="00F6714B">
              <w:rPr>
                <w:color w:val="000000"/>
                <w:sz w:val="16"/>
                <w:szCs w:val="16"/>
              </w:rPr>
              <w:t>, задвижки и шприцы); катетер для ангиографии в набор не входит. Это изделие для одноразового использования.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641F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636" w:type="dxa"/>
            <w:vMerge w:val="restart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Длина замораживающего сегмента </w:t>
            </w:r>
            <w:proofErr w:type="spellStart"/>
            <w:r w:rsidRPr="00F6714B">
              <w:rPr>
                <w:color w:val="000000"/>
                <w:sz w:val="16"/>
                <w:szCs w:val="16"/>
              </w:rPr>
              <w:t>криоаппликатора</w:t>
            </w:r>
            <w:proofErr w:type="spellEnd"/>
            <w:r w:rsidRPr="00F6714B">
              <w:rPr>
                <w:color w:val="000000"/>
                <w:sz w:val="16"/>
                <w:szCs w:val="16"/>
              </w:rPr>
              <w:t xml:space="preserve">, мм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≥ 70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vMerge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Диаметр рабочего кончика </w:t>
            </w:r>
            <w:proofErr w:type="spellStart"/>
            <w:r w:rsidRPr="00F6714B">
              <w:rPr>
                <w:color w:val="000000"/>
                <w:sz w:val="16"/>
                <w:szCs w:val="16"/>
              </w:rPr>
              <w:t>криоаппликатора</w:t>
            </w:r>
            <w:proofErr w:type="spellEnd"/>
            <w:r w:rsidRPr="00F6714B">
              <w:rPr>
                <w:color w:val="000000"/>
                <w:sz w:val="16"/>
                <w:szCs w:val="16"/>
              </w:rPr>
              <w:t xml:space="preserve">, мм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≤ 4</w:t>
            </w:r>
          </w:p>
        </w:tc>
        <w:tc>
          <w:tcPr>
            <w:tcW w:w="1636" w:type="dxa"/>
            <w:shd w:val="clear" w:color="000000" w:fill="FFFFFF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vMerge/>
            <w:shd w:val="clear" w:color="000000" w:fill="FFFFFF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Минимальная температура рабочей области зонда, ºС,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≥ -160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vMerge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Изменения длины рабочей части зонда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1E641F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1636" w:type="dxa"/>
            <w:vMerge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Изменения кривизны зонда в любой плоскости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1636" w:type="dxa"/>
            <w:vMerge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Зонд сохраняет форму при соприкосновении с тканью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1636" w:type="dxa"/>
            <w:vMerge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Пассивная ложка зажима, шт.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≥ 1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vMerge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Активная ложка зажима, шт. 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≥ 1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vMerge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Криохирургический зонд в проксимальной «ложке» зажима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1636" w:type="dxa"/>
            <w:vMerge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37EE" w:rsidRPr="001E641F" w:rsidTr="00CB37EE">
        <w:trPr>
          <w:trHeight w:val="20"/>
          <w:jc w:val="center"/>
        </w:trPr>
        <w:tc>
          <w:tcPr>
            <w:tcW w:w="536" w:type="dxa"/>
            <w:vMerge/>
            <w:vAlign w:val="center"/>
            <w:hideMark/>
          </w:tcPr>
          <w:p w:rsidR="00CB37EE" w:rsidRPr="001E641F" w:rsidRDefault="00CB37EE" w:rsidP="001F0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 xml:space="preserve">Контрольное окно на проксимальной ложке зажима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F6714B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1636" w:type="dxa"/>
            <w:vMerge/>
          </w:tcPr>
          <w:p w:rsidR="00CB37EE" w:rsidRPr="00F6714B" w:rsidRDefault="00CB37EE" w:rsidP="001F0F63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1A3A2C" w:rsidRDefault="001A3A2C" w:rsidP="00B17AF3">
      <w:pPr>
        <w:ind w:left="142"/>
        <w:rPr>
          <w:b/>
        </w:rPr>
      </w:pPr>
    </w:p>
    <w:p w:rsidR="00982203" w:rsidRPr="00EC12EA" w:rsidRDefault="00982203" w:rsidP="00370D52">
      <w:pPr>
        <w:ind w:left="142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3.Требования к качеству товара.</w:t>
      </w:r>
    </w:p>
    <w:p w:rsidR="00982203" w:rsidRPr="00836F82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color w:val="000000"/>
          <w:sz w:val="22"/>
          <w:szCs w:val="22"/>
        </w:rPr>
        <w:t xml:space="preserve">Качество товара и его безопасность должны </w:t>
      </w:r>
      <w:proofErr w:type="gramStart"/>
      <w:r w:rsidRPr="00EC12EA">
        <w:rPr>
          <w:color w:val="000000"/>
          <w:sz w:val="22"/>
          <w:szCs w:val="22"/>
        </w:rPr>
        <w:t xml:space="preserve">соответствовать </w:t>
      </w:r>
      <w:r w:rsidR="00836F82" w:rsidRPr="00836F82">
        <w:rPr>
          <w:sz w:val="22"/>
          <w:szCs w:val="22"/>
        </w:rPr>
        <w:t xml:space="preserve"> Регистрационному</w:t>
      </w:r>
      <w:proofErr w:type="gramEnd"/>
      <w:r w:rsidR="00836F82" w:rsidRPr="00836F82">
        <w:rPr>
          <w:sz w:val="22"/>
          <w:szCs w:val="22"/>
        </w:rPr>
        <w:t xml:space="preserve"> удостоверению МЗ РФ </w:t>
      </w:r>
      <w:r w:rsidR="00836F82" w:rsidRPr="00836F82">
        <w:rPr>
          <w:color w:val="000000"/>
          <w:sz w:val="22"/>
          <w:szCs w:val="22"/>
        </w:rPr>
        <w:t>(если законодательством РФ для данного вида товара предусмотрены эти документы)</w:t>
      </w:r>
      <w:r w:rsidR="00836F82" w:rsidRPr="00836F82">
        <w:rPr>
          <w:sz w:val="22"/>
          <w:szCs w:val="22"/>
        </w:rPr>
        <w:t xml:space="preserve">, сертификату соответствия на товар, другой нормативно-технической документации применительно к товару, или требованиям, указанным в документации о проведении аукциона в электронной форме, </w:t>
      </w:r>
      <w:r w:rsidR="00836F82" w:rsidRPr="00836F82">
        <w:rPr>
          <w:color w:val="000000"/>
          <w:sz w:val="22"/>
          <w:szCs w:val="22"/>
        </w:rPr>
        <w:t>а в отсутствие последних - признанным стандартам, приемлемым для ст</w:t>
      </w:r>
      <w:r w:rsidR="00270E2E">
        <w:rPr>
          <w:color w:val="000000"/>
          <w:sz w:val="22"/>
          <w:szCs w:val="22"/>
        </w:rPr>
        <w:t>раны происхождения товаров.</w:t>
      </w:r>
    </w:p>
    <w:p w:rsidR="00982203" w:rsidRPr="00EC12EA" w:rsidRDefault="00982203" w:rsidP="005F509F">
      <w:pPr>
        <w:ind w:left="142"/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4.Место доставки товара.</w:t>
      </w:r>
    </w:p>
    <w:p w:rsidR="00982203" w:rsidRPr="00EC12EA" w:rsidRDefault="00982203" w:rsidP="005F509F">
      <w:pPr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614013, Российская Федерация, Пермский край, г.</w:t>
      </w:r>
      <w:r w:rsidR="00AE2394">
        <w:rPr>
          <w:color w:val="000000"/>
          <w:sz w:val="22"/>
          <w:szCs w:val="22"/>
        </w:rPr>
        <w:t xml:space="preserve"> </w:t>
      </w:r>
      <w:r w:rsidRPr="00EC12EA">
        <w:rPr>
          <w:color w:val="000000"/>
          <w:sz w:val="22"/>
          <w:szCs w:val="22"/>
        </w:rPr>
        <w:t>Пермь, микрорайон «Камская долина», ул. Маршала Жукова, д.35.</w:t>
      </w:r>
    </w:p>
    <w:p w:rsidR="00982203" w:rsidRPr="00EC12EA" w:rsidRDefault="00982203" w:rsidP="005F509F">
      <w:pPr>
        <w:ind w:left="142"/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5.Сроки поставки товара.</w:t>
      </w:r>
    </w:p>
    <w:p w:rsidR="00982203" w:rsidRPr="00EC12EA" w:rsidRDefault="00982203" w:rsidP="005F509F">
      <w:pPr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Сроки поставки товара с момента заключения государственного контракта в течение 5 дней с момента подачи заявки Заказчиком.</w:t>
      </w:r>
    </w:p>
    <w:p w:rsidR="00982203" w:rsidRPr="00EC12EA" w:rsidRDefault="00982203" w:rsidP="005F509F">
      <w:pPr>
        <w:ind w:left="142"/>
        <w:rPr>
          <w:sz w:val="22"/>
          <w:szCs w:val="22"/>
        </w:rPr>
      </w:pPr>
      <w:r w:rsidRPr="00EC12EA">
        <w:rPr>
          <w:b/>
          <w:sz w:val="22"/>
          <w:szCs w:val="22"/>
        </w:rPr>
        <w:t>6. Форма, срок и порядок оплаты.</w:t>
      </w:r>
      <w:r w:rsidRPr="00EC12EA">
        <w:rPr>
          <w:sz w:val="22"/>
          <w:szCs w:val="22"/>
        </w:rPr>
        <w:tab/>
      </w:r>
    </w:p>
    <w:p w:rsidR="00982203" w:rsidRPr="00EC12EA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sz w:val="22"/>
          <w:szCs w:val="22"/>
        </w:rPr>
        <w:t xml:space="preserve">Безналичный расчет, оплата по факту поставки партии товара в полном объеме в течение </w:t>
      </w:r>
      <w:r w:rsidR="00A74891">
        <w:rPr>
          <w:sz w:val="22"/>
          <w:szCs w:val="22"/>
        </w:rPr>
        <w:t>7</w:t>
      </w:r>
      <w:r w:rsidRPr="00EC12EA">
        <w:rPr>
          <w:sz w:val="22"/>
          <w:szCs w:val="22"/>
        </w:rPr>
        <w:t xml:space="preserve"> </w:t>
      </w:r>
      <w:r w:rsidR="002B72BB">
        <w:rPr>
          <w:sz w:val="22"/>
          <w:szCs w:val="22"/>
        </w:rPr>
        <w:t xml:space="preserve">рабочих </w:t>
      </w:r>
      <w:r w:rsidRPr="00EC12EA">
        <w:rPr>
          <w:sz w:val="22"/>
          <w:szCs w:val="22"/>
        </w:rPr>
        <w:t xml:space="preserve">дней на основании счета, счета-фактуры, товарной накладной, оформленных и подписанных полномочными представителями сторон, сертификата соответствия Госстандарта РФ и иных документов (если законодательством РФ для данного вида товара предусмотрены эти </w:t>
      </w:r>
      <w:r w:rsidRPr="00C67CB1">
        <w:rPr>
          <w:sz w:val="22"/>
          <w:szCs w:val="22"/>
        </w:rPr>
        <w:t>документы</w:t>
      </w:r>
      <w:r w:rsidRPr="00EC12EA">
        <w:rPr>
          <w:sz w:val="22"/>
          <w:szCs w:val="22"/>
        </w:rPr>
        <w:t>).</w:t>
      </w:r>
    </w:p>
    <w:p w:rsidR="00982203" w:rsidRPr="00EC12EA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7.Преимущества, предоставляемые субъектам малого предпринимательства, социально ориентированным некоммерческим организациям</w:t>
      </w:r>
      <w:r w:rsidRPr="00EC12EA">
        <w:rPr>
          <w:sz w:val="22"/>
          <w:szCs w:val="22"/>
        </w:rPr>
        <w:t>.</w:t>
      </w:r>
    </w:p>
    <w:p w:rsidR="008679B5" w:rsidRPr="00EC12EA" w:rsidRDefault="00742F04" w:rsidP="005F509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Не п</w:t>
      </w:r>
      <w:r w:rsidR="00982203" w:rsidRPr="00EC12EA">
        <w:rPr>
          <w:sz w:val="22"/>
          <w:szCs w:val="22"/>
        </w:rPr>
        <w:t>редоставляются</w:t>
      </w:r>
      <w:r w:rsidR="008F63C8">
        <w:rPr>
          <w:sz w:val="22"/>
          <w:szCs w:val="22"/>
        </w:rPr>
        <w:t>/</w:t>
      </w:r>
      <w:r w:rsidR="002D2F59">
        <w:rPr>
          <w:sz w:val="22"/>
          <w:szCs w:val="22"/>
        </w:rPr>
        <w:t>Предоставляются</w:t>
      </w:r>
      <w:r w:rsidR="00982203" w:rsidRPr="00EC12EA">
        <w:rPr>
          <w:sz w:val="22"/>
          <w:szCs w:val="22"/>
        </w:rPr>
        <w:t>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8.Информация о валюте, используемой для формирования цены контракта и расчетов с поставщиками (подрядчиками, исполнителями)</w:t>
      </w:r>
      <w:r w:rsidR="00205E44" w:rsidRPr="00EC12EA">
        <w:rPr>
          <w:sz w:val="22"/>
          <w:szCs w:val="22"/>
        </w:rPr>
        <w:t xml:space="preserve"> </w:t>
      </w:r>
      <w:r w:rsidRPr="00EC12EA">
        <w:rPr>
          <w:sz w:val="22"/>
          <w:szCs w:val="22"/>
        </w:rPr>
        <w:t>- российский рубль.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9. Размер обеспечения заявки</w:t>
      </w:r>
      <w:r w:rsidR="00844E1B">
        <w:rPr>
          <w:sz w:val="22"/>
          <w:szCs w:val="22"/>
        </w:rPr>
        <w:t>:</w:t>
      </w:r>
      <w:r w:rsidR="007369CD" w:rsidRPr="007369CD">
        <w:rPr>
          <w:sz w:val="22"/>
          <w:szCs w:val="22"/>
        </w:rPr>
        <w:t xml:space="preserve"> </w:t>
      </w:r>
      <w:r w:rsidR="007369CD">
        <w:rPr>
          <w:sz w:val="22"/>
          <w:szCs w:val="22"/>
        </w:rPr>
        <w:t xml:space="preserve">1 </w:t>
      </w:r>
      <w:r w:rsidR="007369CD" w:rsidRPr="00EC12EA">
        <w:rPr>
          <w:sz w:val="22"/>
          <w:szCs w:val="22"/>
        </w:rPr>
        <w:t>% начальной (максимальной) цены контракта</w:t>
      </w:r>
      <w:r w:rsidRPr="00EC12EA">
        <w:rPr>
          <w:sz w:val="22"/>
          <w:szCs w:val="22"/>
        </w:rPr>
        <w:t>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10. Размер обеспечения исполнения контракта</w:t>
      </w:r>
      <w:r w:rsidR="00B86197">
        <w:rPr>
          <w:b/>
          <w:sz w:val="22"/>
          <w:szCs w:val="22"/>
        </w:rPr>
        <w:t>:</w:t>
      </w:r>
      <w:r w:rsidRPr="00EC12EA">
        <w:rPr>
          <w:sz w:val="22"/>
          <w:szCs w:val="22"/>
        </w:rPr>
        <w:t xml:space="preserve"> </w:t>
      </w:r>
      <w:r w:rsidR="006D7D27">
        <w:rPr>
          <w:sz w:val="22"/>
          <w:szCs w:val="22"/>
        </w:rPr>
        <w:t>0,5 до 30</w:t>
      </w:r>
      <w:r w:rsidR="00EC12EA">
        <w:rPr>
          <w:sz w:val="22"/>
          <w:szCs w:val="22"/>
        </w:rPr>
        <w:t xml:space="preserve"> </w:t>
      </w:r>
      <w:r w:rsidRPr="00EC12EA">
        <w:rPr>
          <w:sz w:val="22"/>
          <w:szCs w:val="22"/>
        </w:rPr>
        <w:t>% начальной (максимальной) цены контракта</w:t>
      </w:r>
      <w:r w:rsidR="00EC12EA">
        <w:rPr>
          <w:sz w:val="22"/>
          <w:szCs w:val="22"/>
        </w:rPr>
        <w:t>.</w:t>
      </w:r>
    </w:p>
    <w:p w:rsidR="008679B5" w:rsidRPr="008679B5" w:rsidRDefault="008679B5" w:rsidP="005F509F">
      <w:pPr>
        <w:autoSpaceDE w:val="0"/>
        <w:autoSpaceDN w:val="0"/>
        <w:adjustRightInd w:val="0"/>
        <w:ind w:left="142" w:right="-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12EA">
        <w:rPr>
          <w:b/>
          <w:sz w:val="22"/>
          <w:szCs w:val="22"/>
        </w:rPr>
        <w:t>11.</w:t>
      </w:r>
      <w:r w:rsidR="008F63C8">
        <w:rPr>
          <w:b/>
          <w:sz w:val="22"/>
          <w:szCs w:val="22"/>
        </w:rPr>
        <w:t xml:space="preserve"> </w:t>
      </w:r>
      <w:r w:rsidRPr="008679B5">
        <w:rPr>
          <w:rFonts w:eastAsia="Calibri"/>
          <w:b/>
          <w:color w:val="000000"/>
          <w:sz w:val="22"/>
          <w:szCs w:val="22"/>
          <w:lang w:eastAsia="en-US"/>
        </w:rPr>
        <w:t>Предполагаемый срок проведения процедуры закупки</w:t>
      </w:r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63C8">
        <w:rPr>
          <w:rFonts w:eastAsia="Calibri"/>
          <w:color w:val="000000"/>
          <w:sz w:val="22"/>
          <w:szCs w:val="22"/>
          <w:lang w:eastAsia="en-US"/>
        </w:rPr>
        <w:t>–</w:t>
      </w:r>
      <w:r w:rsidR="00F67333" w:rsidRPr="00F67333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E2327F">
        <w:rPr>
          <w:rFonts w:eastAsia="Calibri"/>
          <w:color w:val="000000"/>
          <w:sz w:val="22"/>
          <w:szCs w:val="22"/>
          <w:lang w:eastAsia="en-US"/>
        </w:rPr>
        <w:t>июнь</w:t>
      </w:r>
      <w:r w:rsidR="00844E1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150BBB">
        <w:rPr>
          <w:rFonts w:eastAsia="Calibri"/>
          <w:color w:val="000000"/>
          <w:sz w:val="22"/>
          <w:szCs w:val="22"/>
          <w:lang w:eastAsia="en-US"/>
        </w:rPr>
        <w:t>20</w:t>
      </w:r>
      <w:r w:rsidR="00E313F9">
        <w:rPr>
          <w:rFonts w:eastAsia="Calibri"/>
          <w:color w:val="000000"/>
          <w:sz w:val="22"/>
          <w:szCs w:val="22"/>
          <w:lang w:eastAsia="en-US"/>
        </w:rPr>
        <w:t>2</w:t>
      </w:r>
      <w:r w:rsidR="004F02B1">
        <w:rPr>
          <w:rFonts w:eastAsia="Calibri"/>
          <w:color w:val="000000"/>
          <w:sz w:val="22"/>
          <w:szCs w:val="22"/>
          <w:lang w:eastAsia="en-US"/>
        </w:rPr>
        <w:t>6</w:t>
      </w:r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года.</w:t>
      </w:r>
    </w:p>
    <w:p w:rsidR="008679B5" w:rsidRPr="008679B5" w:rsidRDefault="008679B5" w:rsidP="005F509F">
      <w:pPr>
        <w:autoSpaceDE w:val="0"/>
        <w:autoSpaceDN w:val="0"/>
        <w:adjustRightInd w:val="0"/>
        <w:ind w:left="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679B5">
        <w:rPr>
          <w:rFonts w:eastAsia="Calibri"/>
          <w:color w:val="000000"/>
          <w:sz w:val="22"/>
          <w:szCs w:val="22"/>
          <w:lang w:eastAsia="en-US"/>
        </w:rPr>
        <w:t>Данный запрос коммерческого предложения не влечет за собой возникновение каких-либо обязательств заказчика. Из ответа на запрос должна однозначно определяться цена единицы товара, работы, услуги и общая цена контракта на условиях, указанных в запросе, срок действия предлагаемой цены</w:t>
      </w:r>
      <w:r w:rsidR="003856F0">
        <w:rPr>
          <w:rFonts w:eastAsia="Calibri"/>
          <w:color w:val="000000"/>
          <w:sz w:val="22"/>
          <w:szCs w:val="22"/>
          <w:lang w:eastAsia="en-US"/>
        </w:rPr>
        <w:t xml:space="preserve"> (если срок не указан, то принимается, что цены действует в течение текущего календарного года)</w:t>
      </w:r>
      <w:r w:rsidRPr="008679B5">
        <w:rPr>
          <w:rFonts w:eastAsia="Calibri"/>
          <w:color w:val="000000"/>
          <w:sz w:val="22"/>
          <w:szCs w:val="22"/>
          <w:lang w:eastAsia="en-US"/>
        </w:rPr>
        <w:t>, расчет такой цены с целью предупреждения намеренного завышения или занижения цен товаров, работ, услуг. При расчете НМЦК предпочтение будет отдано коммерческим предложениям, содержащим расчёт цены.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 Предоставляя коммерческое предложение, поставщик дает свое согласие на условия</w:t>
      </w:r>
      <w:r w:rsidR="003856F0">
        <w:rPr>
          <w:rFonts w:eastAsia="Calibri"/>
          <w:color w:val="000000"/>
          <w:sz w:val="22"/>
          <w:szCs w:val="22"/>
          <w:lang w:eastAsia="en-US"/>
        </w:rPr>
        <w:t xml:space="preserve"> исполнить контракт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, </w:t>
      </w:r>
      <w:r w:rsidR="003856F0">
        <w:rPr>
          <w:rFonts w:eastAsia="Calibri"/>
          <w:color w:val="000000"/>
          <w:sz w:val="22"/>
          <w:szCs w:val="22"/>
          <w:lang w:eastAsia="en-US"/>
        </w:rPr>
        <w:t>предусмотренные настоящи</w:t>
      </w:r>
      <w:r w:rsidR="00D71B5E">
        <w:rPr>
          <w:rFonts w:eastAsia="Calibri"/>
          <w:color w:val="000000"/>
          <w:sz w:val="22"/>
          <w:szCs w:val="22"/>
          <w:lang w:eastAsia="en-US"/>
        </w:rPr>
        <w:t>м запрос</w:t>
      </w:r>
      <w:r w:rsidR="003856F0">
        <w:rPr>
          <w:rFonts w:eastAsia="Calibri"/>
          <w:color w:val="000000"/>
          <w:sz w:val="22"/>
          <w:szCs w:val="22"/>
          <w:lang w:eastAsia="en-US"/>
        </w:rPr>
        <w:t>ом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 цен.</w:t>
      </w:r>
    </w:p>
    <w:p w:rsidR="008679B5" w:rsidRPr="00901A5B" w:rsidRDefault="008679B5" w:rsidP="005F509F">
      <w:pPr>
        <w:ind w:left="142"/>
        <w:jc w:val="both"/>
        <w:rPr>
          <w:b/>
          <w:sz w:val="24"/>
          <w:szCs w:val="24"/>
        </w:rPr>
      </w:pPr>
      <w:r w:rsidRPr="008679B5">
        <w:rPr>
          <w:rFonts w:eastAsia="Calibri"/>
          <w:color w:val="000000"/>
          <w:sz w:val="22"/>
          <w:szCs w:val="22"/>
          <w:lang w:eastAsia="en-US"/>
        </w:rPr>
        <w:t>Инфор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мацию необходимо направить 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в течение </w:t>
      </w:r>
      <w:r w:rsidR="00CD19C5">
        <w:rPr>
          <w:rFonts w:eastAsia="Calibri"/>
          <w:color w:val="000000"/>
          <w:sz w:val="22"/>
          <w:szCs w:val="22"/>
          <w:lang w:eastAsia="en-US"/>
        </w:rPr>
        <w:t>2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 (</w:t>
      </w:r>
      <w:r w:rsidR="00CD19C5">
        <w:rPr>
          <w:rFonts w:eastAsia="Calibri"/>
          <w:color w:val="000000"/>
          <w:sz w:val="22"/>
          <w:szCs w:val="22"/>
          <w:lang w:eastAsia="en-US"/>
        </w:rPr>
        <w:t>дву</w:t>
      </w:r>
      <w:r w:rsidR="00BA3947">
        <w:rPr>
          <w:rFonts w:eastAsia="Calibri"/>
          <w:color w:val="000000"/>
          <w:sz w:val="22"/>
          <w:szCs w:val="22"/>
          <w:lang w:eastAsia="en-US"/>
        </w:rPr>
        <w:t>х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) календарных дней с момента опубликования </w:t>
      </w:r>
      <w:r w:rsidR="00901A5B">
        <w:rPr>
          <w:rFonts w:eastAsia="Calibri"/>
          <w:color w:val="000000"/>
          <w:sz w:val="22"/>
          <w:szCs w:val="22"/>
          <w:lang w:eastAsia="en-US"/>
        </w:rPr>
        <w:t xml:space="preserve">настоящего запроса о приёме коммерческих предложений 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в виде электронного документа 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по 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электронному адресу: </w:t>
      </w:r>
      <w:proofErr w:type="gram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fcssh_perm@mail.ru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>.,</w:t>
      </w:r>
      <w:proofErr w:type="gramEnd"/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 в письменной форме - по адресу: </w:t>
      </w:r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614013, Пермский край, </w:t>
      </w:r>
      <w:proofErr w:type="spell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г.Пермь</w:t>
      </w:r>
      <w:proofErr w:type="spell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, </w:t>
      </w:r>
      <w:proofErr w:type="spell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ул.Маршала</w:t>
      </w:r>
      <w:proofErr w:type="spell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 Жукова, 35, каб.3075 (контрактная служба).</w:t>
      </w:r>
    </w:p>
    <w:sectPr w:rsidR="008679B5" w:rsidRPr="00901A5B" w:rsidSect="00023F96">
      <w:pgSz w:w="16838" w:h="11906" w:orient="landscape"/>
      <w:pgMar w:top="284" w:right="28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842" w:rsidRDefault="00AB1842" w:rsidP="00A209E2">
      <w:r>
        <w:separator/>
      </w:r>
    </w:p>
  </w:endnote>
  <w:endnote w:type="continuationSeparator" w:id="0">
    <w:p w:rsidR="00AB1842" w:rsidRDefault="00AB1842" w:rsidP="00A2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altName w:val="Courier New"/>
    <w:charset w:val="00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842" w:rsidRDefault="00AB1842" w:rsidP="00A209E2">
      <w:r>
        <w:separator/>
      </w:r>
    </w:p>
  </w:footnote>
  <w:footnote w:type="continuationSeparator" w:id="0">
    <w:p w:rsidR="00AB1842" w:rsidRDefault="00AB1842" w:rsidP="00A209E2">
      <w:r>
        <w:continuationSeparator/>
      </w:r>
    </w:p>
  </w:footnote>
  <w:footnote w:id="1">
    <w:p w:rsidR="00AB1842" w:rsidRPr="00832E78" w:rsidRDefault="00AB1842" w:rsidP="00A209E2">
      <w:pPr>
        <w:pStyle w:val="a5"/>
        <w:rPr>
          <w:sz w:val="16"/>
          <w:szCs w:val="16"/>
        </w:rPr>
      </w:pPr>
      <w:r w:rsidRPr="00466398">
        <w:rPr>
          <w:rStyle w:val="affff1"/>
          <w:sz w:val="16"/>
          <w:szCs w:val="16"/>
        </w:rPr>
        <w:footnoteRef/>
      </w:r>
      <w:r w:rsidRPr="008470FE">
        <w:rPr>
          <w:sz w:val="16"/>
          <w:szCs w:val="16"/>
        </w:rPr>
        <w:t xml:space="preserve">Во всех случаях, где в настоящем техническом задании, наименование товара содержит указания на товарные знаки, такое наименование следует читать со словами </w:t>
      </w:r>
      <w:r w:rsidRPr="008470FE">
        <w:rPr>
          <w:sz w:val="16"/>
          <w:szCs w:val="16"/>
          <w:u w:val="single"/>
        </w:rPr>
        <w:t>«или эквивалент»</w:t>
      </w:r>
      <w:r w:rsidRPr="008470FE">
        <w:rPr>
          <w:sz w:val="16"/>
          <w:szCs w:val="16"/>
        </w:rPr>
        <w:t>, за исключением случаев несовместимости товаров, на которые применяются другие товарные знаки и необходимости обеспечения взаимодействия таких товаров с товарами, используемыми заказчиком</w:t>
      </w:r>
      <w:r w:rsidRPr="008470FE">
        <w:rPr>
          <w:color w:val="484E52"/>
          <w:sz w:val="16"/>
          <w:szCs w:val="16"/>
        </w:rPr>
        <w:t>.</w:t>
      </w:r>
      <w:r w:rsidRPr="008470FE">
        <w:rPr>
          <w:sz w:val="16"/>
          <w:szCs w:val="16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BC0E121C"/>
    <w:lvl w:ilvl="0">
      <w:start w:val="1"/>
      <w:numFmt w:val="decimal"/>
      <w:pStyle w:val="8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nsid w:val="0F237187"/>
    <w:multiLevelType w:val="hybridMultilevel"/>
    <w:tmpl w:val="978C4ECC"/>
    <w:lvl w:ilvl="0" w:tplc="D8AAA3C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>
    <w:nsid w:val="13E316AF"/>
    <w:multiLevelType w:val="multilevel"/>
    <w:tmpl w:val="8DAEC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8EF4B88"/>
    <w:multiLevelType w:val="multilevel"/>
    <w:tmpl w:val="32FE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840"/>
        </w:tabs>
        <w:ind w:left="840" w:hanging="480"/>
      </w:pPr>
    </w:lvl>
    <w:lvl w:ilvl="2">
      <w:start w:val="5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0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7">
    <w:nsid w:val="28A747AC"/>
    <w:multiLevelType w:val="hybridMultilevel"/>
    <w:tmpl w:val="A4167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F63EA"/>
    <w:multiLevelType w:val="singleLevel"/>
    <w:tmpl w:val="EA0EB4E6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9">
    <w:nsid w:val="304C0C4D"/>
    <w:multiLevelType w:val="hybridMultilevel"/>
    <w:tmpl w:val="B376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47EA6"/>
    <w:multiLevelType w:val="hybridMultilevel"/>
    <w:tmpl w:val="129C4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14FD4"/>
    <w:multiLevelType w:val="multilevel"/>
    <w:tmpl w:val="C556FC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29D4AD5"/>
    <w:multiLevelType w:val="hybridMultilevel"/>
    <w:tmpl w:val="6EC05E10"/>
    <w:lvl w:ilvl="0" w:tplc="76EEFDC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076C4D"/>
    <w:multiLevelType w:val="hybridMultilevel"/>
    <w:tmpl w:val="757C8A8E"/>
    <w:styleLink w:val="1111112"/>
    <w:lvl w:ilvl="0" w:tplc="29BEBF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84F84"/>
    <w:multiLevelType w:val="hybridMultilevel"/>
    <w:tmpl w:val="C4A8FB12"/>
    <w:lvl w:ilvl="0" w:tplc="F97A73F4">
      <w:numFmt w:val="bullet"/>
      <w:lvlText w:val=""/>
      <w:lvlJc w:val="left"/>
      <w:pPr>
        <w:ind w:left="105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5">
    <w:nsid w:val="483D7F12"/>
    <w:multiLevelType w:val="hybridMultilevel"/>
    <w:tmpl w:val="C59A252A"/>
    <w:lvl w:ilvl="0" w:tplc="256C288A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72D66"/>
    <w:multiLevelType w:val="hybridMultilevel"/>
    <w:tmpl w:val="F7F0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4640E"/>
    <w:multiLevelType w:val="hybridMultilevel"/>
    <w:tmpl w:val="703E5F58"/>
    <w:lvl w:ilvl="0" w:tplc="27429C66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0F7292"/>
    <w:multiLevelType w:val="hybridMultilevel"/>
    <w:tmpl w:val="A7BE95E4"/>
    <w:styleLink w:val="42"/>
    <w:lvl w:ilvl="0" w:tplc="91ACE11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52735FC0"/>
    <w:multiLevelType w:val="multilevel"/>
    <w:tmpl w:val="63E4A5C0"/>
    <w:lvl w:ilvl="0">
      <w:start w:val="1"/>
      <w:numFmt w:val="decimal"/>
      <w:pStyle w:val="1-"/>
      <w:suff w:val="space"/>
      <w:lvlText w:val="%1."/>
      <w:lvlJc w:val="left"/>
      <w:pPr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3-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pStyle w:val="3-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39A7DBB"/>
    <w:multiLevelType w:val="hybridMultilevel"/>
    <w:tmpl w:val="161EF502"/>
    <w:lvl w:ilvl="0" w:tplc="43B28AC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4A1B38"/>
    <w:multiLevelType w:val="hybridMultilevel"/>
    <w:tmpl w:val="D5F0E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F07ABE"/>
    <w:multiLevelType w:val="hybridMultilevel"/>
    <w:tmpl w:val="722C5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B4DBE"/>
    <w:multiLevelType w:val="hybridMultilevel"/>
    <w:tmpl w:val="6422C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23315"/>
    <w:multiLevelType w:val="multilevel"/>
    <w:tmpl w:val="0419001F"/>
    <w:styleLink w:val="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5AF323A"/>
    <w:multiLevelType w:val="hybridMultilevel"/>
    <w:tmpl w:val="96BE9AB4"/>
    <w:lvl w:ilvl="0" w:tplc="3744946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CC3A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626DB0"/>
    <w:multiLevelType w:val="multilevel"/>
    <w:tmpl w:val="80C0CEC6"/>
    <w:styleLink w:val="1111111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1"/>
      <w:numFmt w:val="decimal"/>
      <w:lvlText w:val="%1.%2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28">
    <w:nsid w:val="6BD46C77"/>
    <w:multiLevelType w:val="hybridMultilevel"/>
    <w:tmpl w:val="D77070A8"/>
    <w:lvl w:ilvl="0" w:tplc="0419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7CE47A0B"/>
    <w:multiLevelType w:val="multilevel"/>
    <w:tmpl w:val="545CB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24"/>
  </w:num>
  <w:num w:numId="9">
    <w:abstractNumId w:val="27"/>
  </w:num>
  <w:num w:numId="10">
    <w:abstractNumId w:val="18"/>
  </w:num>
  <w:num w:numId="11">
    <w:abstractNumId w:val="13"/>
  </w:num>
  <w:num w:numId="12">
    <w:abstractNumId w:val="12"/>
  </w:num>
  <w:num w:numId="13">
    <w:abstractNumId w:val="16"/>
  </w:num>
  <w:num w:numId="14">
    <w:abstractNumId w:val="28"/>
  </w:num>
  <w:num w:numId="15">
    <w:abstractNumId w:val="21"/>
  </w:num>
  <w:num w:numId="16">
    <w:abstractNumId w:val="10"/>
  </w:num>
  <w:num w:numId="17">
    <w:abstractNumId w:val="9"/>
  </w:num>
  <w:num w:numId="18">
    <w:abstractNumId w:val="7"/>
  </w:num>
  <w:num w:numId="19">
    <w:abstractNumId w:val="25"/>
  </w:num>
  <w:num w:numId="20">
    <w:abstractNumId w:val="14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4"/>
  </w:num>
  <w:num w:numId="28">
    <w:abstractNumId w:val="30"/>
  </w:num>
  <w:num w:numId="29">
    <w:abstractNumId w:val="2"/>
  </w:num>
  <w:num w:numId="30">
    <w:abstractNumId w:val="20"/>
  </w:num>
  <w:num w:numId="3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E1"/>
    <w:rsid w:val="00012740"/>
    <w:rsid w:val="00012C78"/>
    <w:rsid w:val="00014A76"/>
    <w:rsid w:val="000206E0"/>
    <w:rsid w:val="00023F96"/>
    <w:rsid w:val="0003783F"/>
    <w:rsid w:val="00037A5E"/>
    <w:rsid w:val="00041765"/>
    <w:rsid w:val="0004652B"/>
    <w:rsid w:val="0005605C"/>
    <w:rsid w:val="00060422"/>
    <w:rsid w:val="00062578"/>
    <w:rsid w:val="00064AA7"/>
    <w:rsid w:val="00075285"/>
    <w:rsid w:val="00076092"/>
    <w:rsid w:val="00093F8D"/>
    <w:rsid w:val="000A767C"/>
    <w:rsid w:val="000B79B3"/>
    <w:rsid w:val="000C22EC"/>
    <w:rsid w:val="000C6AF2"/>
    <w:rsid w:val="000E1E0B"/>
    <w:rsid w:val="000E4623"/>
    <w:rsid w:val="000E75B6"/>
    <w:rsid w:val="00107978"/>
    <w:rsid w:val="001174C3"/>
    <w:rsid w:val="001213B6"/>
    <w:rsid w:val="00124545"/>
    <w:rsid w:val="0012632D"/>
    <w:rsid w:val="00126ECF"/>
    <w:rsid w:val="001305F2"/>
    <w:rsid w:val="00135E2E"/>
    <w:rsid w:val="00150BBB"/>
    <w:rsid w:val="00155F46"/>
    <w:rsid w:val="00160C4E"/>
    <w:rsid w:val="001641C6"/>
    <w:rsid w:val="00165E58"/>
    <w:rsid w:val="00165E94"/>
    <w:rsid w:val="00170F91"/>
    <w:rsid w:val="00172B66"/>
    <w:rsid w:val="0017317F"/>
    <w:rsid w:val="0018368D"/>
    <w:rsid w:val="00186A12"/>
    <w:rsid w:val="0019137C"/>
    <w:rsid w:val="001A3A2C"/>
    <w:rsid w:val="001B2CE5"/>
    <w:rsid w:val="001B53E6"/>
    <w:rsid w:val="001F2001"/>
    <w:rsid w:val="00204137"/>
    <w:rsid w:val="00204DBE"/>
    <w:rsid w:val="00205E44"/>
    <w:rsid w:val="00207056"/>
    <w:rsid w:val="002106D2"/>
    <w:rsid w:val="0021342F"/>
    <w:rsid w:val="00223E55"/>
    <w:rsid w:val="002350C9"/>
    <w:rsid w:val="00240F38"/>
    <w:rsid w:val="00242057"/>
    <w:rsid w:val="0024251E"/>
    <w:rsid w:val="00247FAD"/>
    <w:rsid w:val="0025084F"/>
    <w:rsid w:val="00252C34"/>
    <w:rsid w:val="002562FE"/>
    <w:rsid w:val="002600C3"/>
    <w:rsid w:val="00265F45"/>
    <w:rsid w:val="00270E2E"/>
    <w:rsid w:val="00272481"/>
    <w:rsid w:val="00272899"/>
    <w:rsid w:val="00274FE7"/>
    <w:rsid w:val="002850BB"/>
    <w:rsid w:val="002B0F08"/>
    <w:rsid w:val="002B3918"/>
    <w:rsid w:val="002B72BB"/>
    <w:rsid w:val="002B77B4"/>
    <w:rsid w:val="002C27E5"/>
    <w:rsid w:val="002D2CA1"/>
    <w:rsid w:val="002D2F59"/>
    <w:rsid w:val="002E21B1"/>
    <w:rsid w:val="002E2AD6"/>
    <w:rsid w:val="002E39D0"/>
    <w:rsid w:val="002E4843"/>
    <w:rsid w:val="002E5B6A"/>
    <w:rsid w:val="002E7FA9"/>
    <w:rsid w:val="002F7B09"/>
    <w:rsid w:val="00313398"/>
    <w:rsid w:val="00317DCF"/>
    <w:rsid w:val="00320551"/>
    <w:rsid w:val="003354E0"/>
    <w:rsid w:val="003414B6"/>
    <w:rsid w:val="00342C70"/>
    <w:rsid w:val="003453D4"/>
    <w:rsid w:val="003529F8"/>
    <w:rsid w:val="00356CE5"/>
    <w:rsid w:val="00370D52"/>
    <w:rsid w:val="003856F0"/>
    <w:rsid w:val="00397561"/>
    <w:rsid w:val="003A05A1"/>
    <w:rsid w:val="003A45F1"/>
    <w:rsid w:val="003A497A"/>
    <w:rsid w:val="003B105F"/>
    <w:rsid w:val="003C0E5B"/>
    <w:rsid w:val="003C214D"/>
    <w:rsid w:val="003C3201"/>
    <w:rsid w:val="003D0862"/>
    <w:rsid w:val="003D21F7"/>
    <w:rsid w:val="003D5D8E"/>
    <w:rsid w:val="003E4FFC"/>
    <w:rsid w:val="003E5965"/>
    <w:rsid w:val="0040324A"/>
    <w:rsid w:val="0040422C"/>
    <w:rsid w:val="00404DE1"/>
    <w:rsid w:val="00407F1B"/>
    <w:rsid w:val="0042163D"/>
    <w:rsid w:val="00422590"/>
    <w:rsid w:val="00422EA1"/>
    <w:rsid w:val="00423411"/>
    <w:rsid w:val="004315D4"/>
    <w:rsid w:val="00434327"/>
    <w:rsid w:val="0043737E"/>
    <w:rsid w:val="00443DC1"/>
    <w:rsid w:val="0045794E"/>
    <w:rsid w:val="00461288"/>
    <w:rsid w:val="00480EED"/>
    <w:rsid w:val="004877E1"/>
    <w:rsid w:val="00492137"/>
    <w:rsid w:val="004A38AD"/>
    <w:rsid w:val="004A3ACE"/>
    <w:rsid w:val="004A587D"/>
    <w:rsid w:val="004A77E2"/>
    <w:rsid w:val="004A7BEE"/>
    <w:rsid w:val="004B45F3"/>
    <w:rsid w:val="004C2479"/>
    <w:rsid w:val="004E2618"/>
    <w:rsid w:val="004E5D6C"/>
    <w:rsid w:val="004E7E99"/>
    <w:rsid w:val="004F02B1"/>
    <w:rsid w:val="004F05A4"/>
    <w:rsid w:val="004F7EE6"/>
    <w:rsid w:val="00503F92"/>
    <w:rsid w:val="0050663F"/>
    <w:rsid w:val="00510880"/>
    <w:rsid w:val="00513296"/>
    <w:rsid w:val="00543FD4"/>
    <w:rsid w:val="005453FB"/>
    <w:rsid w:val="0055047A"/>
    <w:rsid w:val="00550646"/>
    <w:rsid w:val="00551DD2"/>
    <w:rsid w:val="00555E4C"/>
    <w:rsid w:val="005643B9"/>
    <w:rsid w:val="00577B69"/>
    <w:rsid w:val="005A3583"/>
    <w:rsid w:val="005A6E5F"/>
    <w:rsid w:val="005C2FC2"/>
    <w:rsid w:val="005D1CCF"/>
    <w:rsid w:val="005D3081"/>
    <w:rsid w:val="005D678D"/>
    <w:rsid w:val="005D7E15"/>
    <w:rsid w:val="005F2104"/>
    <w:rsid w:val="005F210E"/>
    <w:rsid w:val="005F509F"/>
    <w:rsid w:val="00603341"/>
    <w:rsid w:val="006152E8"/>
    <w:rsid w:val="00621685"/>
    <w:rsid w:val="006273B2"/>
    <w:rsid w:val="00631466"/>
    <w:rsid w:val="0063440E"/>
    <w:rsid w:val="0063724A"/>
    <w:rsid w:val="00666929"/>
    <w:rsid w:val="00675AF8"/>
    <w:rsid w:val="0068048F"/>
    <w:rsid w:val="00680811"/>
    <w:rsid w:val="00684F3C"/>
    <w:rsid w:val="006A24C4"/>
    <w:rsid w:val="006A79CE"/>
    <w:rsid w:val="006B225F"/>
    <w:rsid w:val="006B2D4F"/>
    <w:rsid w:val="006C0B82"/>
    <w:rsid w:val="006C1EA7"/>
    <w:rsid w:val="006D7785"/>
    <w:rsid w:val="006D7D27"/>
    <w:rsid w:val="006E0233"/>
    <w:rsid w:val="006E4AFC"/>
    <w:rsid w:val="00703715"/>
    <w:rsid w:val="00712A44"/>
    <w:rsid w:val="0071517A"/>
    <w:rsid w:val="00722D75"/>
    <w:rsid w:val="00723642"/>
    <w:rsid w:val="00725AFD"/>
    <w:rsid w:val="00727700"/>
    <w:rsid w:val="00731E99"/>
    <w:rsid w:val="00733BA7"/>
    <w:rsid w:val="007369CD"/>
    <w:rsid w:val="00742F04"/>
    <w:rsid w:val="0074377B"/>
    <w:rsid w:val="00743B68"/>
    <w:rsid w:val="00746557"/>
    <w:rsid w:val="007477F3"/>
    <w:rsid w:val="00752D28"/>
    <w:rsid w:val="007536F4"/>
    <w:rsid w:val="00753F48"/>
    <w:rsid w:val="007570F9"/>
    <w:rsid w:val="0075764C"/>
    <w:rsid w:val="00762B76"/>
    <w:rsid w:val="00773352"/>
    <w:rsid w:val="00775CDB"/>
    <w:rsid w:val="007843A5"/>
    <w:rsid w:val="007862A3"/>
    <w:rsid w:val="007923E1"/>
    <w:rsid w:val="00792969"/>
    <w:rsid w:val="007950AE"/>
    <w:rsid w:val="0079554C"/>
    <w:rsid w:val="0079600C"/>
    <w:rsid w:val="007965F9"/>
    <w:rsid w:val="007A4011"/>
    <w:rsid w:val="007A486E"/>
    <w:rsid w:val="007B04F4"/>
    <w:rsid w:val="007B338E"/>
    <w:rsid w:val="007C00C3"/>
    <w:rsid w:val="007C05DF"/>
    <w:rsid w:val="007C1716"/>
    <w:rsid w:val="007C3CF9"/>
    <w:rsid w:val="007D0065"/>
    <w:rsid w:val="007D1975"/>
    <w:rsid w:val="008061C2"/>
    <w:rsid w:val="008064F7"/>
    <w:rsid w:val="00813C30"/>
    <w:rsid w:val="00836F82"/>
    <w:rsid w:val="00844AA8"/>
    <w:rsid w:val="00844E1B"/>
    <w:rsid w:val="00851665"/>
    <w:rsid w:val="00851F5A"/>
    <w:rsid w:val="008570F1"/>
    <w:rsid w:val="00862790"/>
    <w:rsid w:val="00862DE4"/>
    <w:rsid w:val="008679B5"/>
    <w:rsid w:val="00877BDE"/>
    <w:rsid w:val="008820F0"/>
    <w:rsid w:val="008821F6"/>
    <w:rsid w:val="008856EC"/>
    <w:rsid w:val="008A3AC7"/>
    <w:rsid w:val="008A57AA"/>
    <w:rsid w:val="008B27CE"/>
    <w:rsid w:val="008C3C09"/>
    <w:rsid w:val="008C5CEA"/>
    <w:rsid w:val="008D7F47"/>
    <w:rsid w:val="008F10AF"/>
    <w:rsid w:val="008F63C8"/>
    <w:rsid w:val="00901A5B"/>
    <w:rsid w:val="00920A38"/>
    <w:rsid w:val="00921807"/>
    <w:rsid w:val="0093203E"/>
    <w:rsid w:val="00934CEB"/>
    <w:rsid w:val="009360D0"/>
    <w:rsid w:val="009377C8"/>
    <w:rsid w:val="00942F28"/>
    <w:rsid w:val="00944B49"/>
    <w:rsid w:val="00945D53"/>
    <w:rsid w:val="00954D49"/>
    <w:rsid w:val="00955D69"/>
    <w:rsid w:val="00955D7D"/>
    <w:rsid w:val="00956B0B"/>
    <w:rsid w:val="00956B66"/>
    <w:rsid w:val="009601A5"/>
    <w:rsid w:val="009643D2"/>
    <w:rsid w:val="00982203"/>
    <w:rsid w:val="009840D6"/>
    <w:rsid w:val="009934D5"/>
    <w:rsid w:val="009943E3"/>
    <w:rsid w:val="009966AD"/>
    <w:rsid w:val="009B07F3"/>
    <w:rsid w:val="009B3E5C"/>
    <w:rsid w:val="009C0544"/>
    <w:rsid w:val="009C3B84"/>
    <w:rsid w:val="009C7502"/>
    <w:rsid w:val="009C7D7F"/>
    <w:rsid w:val="00A01148"/>
    <w:rsid w:val="00A06DBF"/>
    <w:rsid w:val="00A209E2"/>
    <w:rsid w:val="00A243A8"/>
    <w:rsid w:val="00A279D5"/>
    <w:rsid w:val="00A336E8"/>
    <w:rsid w:val="00A360A1"/>
    <w:rsid w:val="00A454FE"/>
    <w:rsid w:val="00A47083"/>
    <w:rsid w:val="00A5173D"/>
    <w:rsid w:val="00A518AC"/>
    <w:rsid w:val="00A56190"/>
    <w:rsid w:val="00A56A5F"/>
    <w:rsid w:val="00A618B1"/>
    <w:rsid w:val="00A63226"/>
    <w:rsid w:val="00A64E8F"/>
    <w:rsid w:val="00A66F5A"/>
    <w:rsid w:val="00A705B1"/>
    <w:rsid w:val="00A73BD4"/>
    <w:rsid w:val="00A74891"/>
    <w:rsid w:val="00A767F5"/>
    <w:rsid w:val="00A90C3B"/>
    <w:rsid w:val="00A90CEC"/>
    <w:rsid w:val="00AA32FB"/>
    <w:rsid w:val="00AB16B9"/>
    <w:rsid w:val="00AB1842"/>
    <w:rsid w:val="00AC3516"/>
    <w:rsid w:val="00AC777F"/>
    <w:rsid w:val="00AC7CDF"/>
    <w:rsid w:val="00AD2D85"/>
    <w:rsid w:val="00AD53DB"/>
    <w:rsid w:val="00AD6312"/>
    <w:rsid w:val="00AE0CE3"/>
    <w:rsid w:val="00AE2394"/>
    <w:rsid w:val="00AE2CFC"/>
    <w:rsid w:val="00AE2D63"/>
    <w:rsid w:val="00AF70DE"/>
    <w:rsid w:val="00B06C57"/>
    <w:rsid w:val="00B1061C"/>
    <w:rsid w:val="00B177F2"/>
    <w:rsid w:val="00B17AF3"/>
    <w:rsid w:val="00B23FB7"/>
    <w:rsid w:val="00B40E09"/>
    <w:rsid w:val="00B501E2"/>
    <w:rsid w:val="00B623A0"/>
    <w:rsid w:val="00B75F47"/>
    <w:rsid w:val="00B83686"/>
    <w:rsid w:val="00B86197"/>
    <w:rsid w:val="00B87DFE"/>
    <w:rsid w:val="00BA3947"/>
    <w:rsid w:val="00BA4D38"/>
    <w:rsid w:val="00BC5B71"/>
    <w:rsid w:val="00BD767D"/>
    <w:rsid w:val="00BD7F60"/>
    <w:rsid w:val="00BE0E6E"/>
    <w:rsid w:val="00BE59E9"/>
    <w:rsid w:val="00BF10C4"/>
    <w:rsid w:val="00BF2711"/>
    <w:rsid w:val="00BF4173"/>
    <w:rsid w:val="00BF5491"/>
    <w:rsid w:val="00C01ECE"/>
    <w:rsid w:val="00C244A1"/>
    <w:rsid w:val="00C46BF7"/>
    <w:rsid w:val="00C67CB1"/>
    <w:rsid w:val="00C73CB1"/>
    <w:rsid w:val="00C772E6"/>
    <w:rsid w:val="00C7762E"/>
    <w:rsid w:val="00C83FF4"/>
    <w:rsid w:val="00C862EA"/>
    <w:rsid w:val="00C92443"/>
    <w:rsid w:val="00C96235"/>
    <w:rsid w:val="00CA4E77"/>
    <w:rsid w:val="00CB1593"/>
    <w:rsid w:val="00CB37EE"/>
    <w:rsid w:val="00CB4EFB"/>
    <w:rsid w:val="00CB769D"/>
    <w:rsid w:val="00CC535C"/>
    <w:rsid w:val="00CD19C5"/>
    <w:rsid w:val="00CD4267"/>
    <w:rsid w:val="00CD47A6"/>
    <w:rsid w:val="00CF0DBD"/>
    <w:rsid w:val="00CF6E55"/>
    <w:rsid w:val="00D0019F"/>
    <w:rsid w:val="00D179EC"/>
    <w:rsid w:val="00D434E7"/>
    <w:rsid w:val="00D55DD9"/>
    <w:rsid w:val="00D61D7E"/>
    <w:rsid w:val="00D62E08"/>
    <w:rsid w:val="00D637F8"/>
    <w:rsid w:val="00D71B5E"/>
    <w:rsid w:val="00D73FD5"/>
    <w:rsid w:val="00D84B7B"/>
    <w:rsid w:val="00D90B7D"/>
    <w:rsid w:val="00D918DC"/>
    <w:rsid w:val="00DA12D5"/>
    <w:rsid w:val="00DA6157"/>
    <w:rsid w:val="00DA6626"/>
    <w:rsid w:val="00DB596C"/>
    <w:rsid w:val="00DB65CD"/>
    <w:rsid w:val="00DD38B9"/>
    <w:rsid w:val="00DE0713"/>
    <w:rsid w:val="00DE1383"/>
    <w:rsid w:val="00DE71D4"/>
    <w:rsid w:val="00DF5BAC"/>
    <w:rsid w:val="00E01477"/>
    <w:rsid w:val="00E06955"/>
    <w:rsid w:val="00E216C2"/>
    <w:rsid w:val="00E2327F"/>
    <w:rsid w:val="00E25360"/>
    <w:rsid w:val="00E26FAF"/>
    <w:rsid w:val="00E27446"/>
    <w:rsid w:val="00E313F9"/>
    <w:rsid w:val="00E34479"/>
    <w:rsid w:val="00E37FA3"/>
    <w:rsid w:val="00E44D08"/>
    <w:rsid w:val="00E45C44"/>
    <w:rsid w:val="00E47BD0"/>
    <w:rsid w:val="00E53ACB"/>
    <w:rsid w:val="00E551F7"/>
    <w:rsid w:val="00E61C81"/>
    <w:rsid w:val="00E6242A"/>
    <w:rsid w:val="00E67FDC"/>
    <w:rsid w:val="00E82112"/>
    <w:rsid w:val="00E96DFF"/>
    <w:rsid w:val="00E973F2"/>
    <w:rsid w:val="00EA50DF"/>
    <w:rsid w:val="00EB302B"/>
    <w:rsid w:val="00EC12EA"/>
    <w:rsid w:val="00EE14AA"/>
    <w:rsid w:val="00EE2AF8"/>
    <w:rsid w:val="00EE6C9A"/>
    <w:rsid w:val="00F045DB"/>
    <w:rsid w:val="00F122A0"/>
    <w:rsid w:val="00F12ADF"/>
    <w:rsid w:val="00F1320C"/>
    <w:rsid w:val="00F14B11"/>
    <w:rsid w:val="00F31CAF"/>
    <w:rsid w:val="00F32671"/>
    <w:rsid w:val="00F36343"/>
    <w:rsid w:val="00F37C98"/>
    <w:rsid w:val="00F47126"/>
    <w:rsid w:val="00F6196D"/>
    <w:rsid w:val="00F67333"/>
    <w:rsid w:val="00F7174B"/>
    <w:rsid w:val="00F73079"/>
    <w:rsid w:val="00F77D24"/>
    <w:rsid w:val="00F9070B"/>
    <w:rsid w:val="00F93224"/>
    <w:rsid w:val="00F97335"/>
    <w:rsid w:val="00FA7BD9"/>
    <w:rsid w:val="00FB1458"/>
    <w:rsid w:val="00FB21FA"/>
    <w:rsid w:val="00FB4FF0"/>
    <w:rsid w:val="00FC0D0A"/>
    <w:rsid w:val="00FD4833"/>
    <w:rsid w:val="00FE62C3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4849B-F386-4214-9BFF-AF4C7CAE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DB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aliases w:val="Глава + Times New Roman,14 пт,H1,Заголовок 1 Знак Знак Знак Знак Знак Знак Знак Знак Знак,Заголовок 1 Знак Знак Знак Знак Знак Знак Знак Знак Знак Знак Знак,Document Header1,Заголовок 1 Знак2 Знак,Заголовок 1 Знак1 Знак Знак,Заголовок 1 Зн,."/>
    <w:basedOn w:val="a0"/>
    <w:next w:val="a0"/>
    <w:link w:val="11"/>
    <w:uiPriority w:val="9"/>
    <w:qFormat/>
    <w:rsid w:val="007A40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aliases w:val="H2,Заголовок 2 Знак1,Заголовок 2 Знак Знак,Заголовок 2 Знак Знак Знак,h2,contract,2,Numbered text 3,H21,H22,H23,H24,H211,H25,H212,H221,H231,H241,H2111,H26,H213,H222,H232,H242,H2112,H27,H214,H28,H29,H210,H215,H216,H217,H218,H219,H220,H2110"/>
    <w:basedOn w:val="a0"/>
    <w:next w:val="a0"/>
    <w:link w:val="21"/>
    <w:uiPriority w:val="9"/>
    <w:unhideWhenUsed/>
    <w:qFormat/>
    <w:rsid w:val="007A40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rsid w:val="007A401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0">
    <w:name w:val="heading 4"/>
    <w:aliases w:val="27 см,Первая строка:  1,По центру,Подраздел + 10 пт,H4,Заголовок 4 (Приложение),h:4,h4,ITT t4,PA Micro Section,TE Heading 4,4,heading 4 + Indent: Left 0.5 in,a.,I4,l4,heading4,Map Title,heading,H41,H42,H43,H411,H421"/>
    <w:basedOn w:val="a0"/>
    <w:next w:val="a0"/>
    <w:link w:val="43"/>
    <w:uiPriority w:val="9"/>
    <w:unhideWhenUsed/>
    <w:qFormat/>
    <w:rsid w:val="007A4011"/>
    <w:pPr>
      <w:keepNext/>
      <w:numPr>
        <w:ilvl w:val="3"/>
        <w:numId w:val="1"/>
      </w:numPr>
      <w:tabs>
        <w:tab w:val="num" w:pos="864"/>
      </w:tabs>
      <w:ind w:left="864" w:hanging="144"/>
      <w:jc w:val="center"/>
      <w:outlineLvl w:val="3"/>
    </w:pPr>
    <w:rPr>
      <w:b/>
      <w:bCs/>
      <w:iCs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7A4011"/>
    <w:pPr>
      <w:spacing w:before="240" w:after="60"/>
      <w:outlineLvl w:val="4"/>
    </w:pPr>
    <w:rPr>
      <w:b/>
      <w:bCs/>
      <w:i/>
      <w:iCs/>
    </w:rPr>
  </w:style>
  <w:style w:type="paragraph" w:styleId="6">
    <w:name w:val="heading 6"/>
    <w:basedOn w:val="a0"/>
    <w:next w:val="a0"/>
    <w:link w:val="60"/>
    <w:uiPriority w:val="9"/>
    <w:unhideWhenUsed/>
    <w:qFormat/>
    <w:rsid w:val="007A40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E5D6C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7A4011"/>
    <w:pPr>
      <w:numPr>
        <w:numId w:val="2"/>
      </w:numPr>
      <w:tabs>
        <w:tab w:val="clear" w:pos="643"/>
        <w:tab w:val="num" w:pos="1440"/>
      </w:tabs>
      <w:spacing w:before="240" w:after="60"/>
      <w:ind w:left="1440" w:hanging="432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E5D6C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A06DBF"/>
    <w:rPr>
      <w:color w:val="0000FF"/>
      <w:u w:val="single"/>
    </w:rPr>
  </w:style>
  <w:style w:type="paragraph" w:styleId="a5">
    <w:name w:val="No Spacing"/>
    <w:aliases w:val="Жирный,для таблиц"/>
    <w:link w:val="a6"/>
    <w:uiPriority w:val="1"/>
    <w:qFormat/>
    <w:rsid w:val="0098220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List Paragraph"/>
    <w:basedOn w:val="a0"/>
    <w:uiPriority w:val="34"/>
    <w:qFormat/>
    <w:rsid w:val="00982203"/>
    <w:pPr>
      <w:ind w:left="720"/>
      <w:contextualSpacing/>
    </w:pPr>
  </w:style>
  <w:style w:type="paragraph" w:styleId="a8">
    <w:name w:val="Balloon Text"/>
    <w:basedOn w:val="a0"/>
    <w:link w:val="a9"/>
    <w:uiPriority w:val="99"/>
    <w:unhideWhenUsed/>
    <w:rsid w:val="00836F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836F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Без интервала Знак"/>
    <w:aliases w:val="Жирный Знак,для таблиц Знак"/>
    <w:link w:val="a5"/>
    <w:uiPriority w:val="1"/>
    <w:locked/>
    <w:rsid w:val="0010797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a">
    <w:name w:val="FollowedHyperlink"/>
    <w:basedOn w:val="a1"/>
    <w:uiPriority w:val="99"/>
    <w:unhideWhenUsed/>
    <w:rsid w:val="00E313F9"/>
    <w:rPr>
      <w:color w:val="800080"/>
      <w:u w:val="single"/>
    </w:rPr>
  </w:style>
  <w:style w:type="paragraph" w:customStyle="1" w:styleId="msonormal0">
    <w:name w:val="msonormal"/>
    <w:basedOn w:val="a0"/>
    <w:rsid w:val="00E313F9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0"/>
    <w:rsid w:val="00E313F9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7">
    <w:name w:val="font7"/>
    <w:basedOn w:val="a0"/>
    <w:rsid w:val="00E313F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8">
    <w:name w:val="font8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0">
    <w:name w:val="font10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1">
    <w:name w:val="font11"/>
    <w:basedOn w:val="a0"/>
    <w:rsid w:val="00E313F9"/>
    <w:pP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font12">
    <w:name w:val="font12"/>
    <w:basedOn w:val="a0"/>
    <w:rsid w:val="00E313F9"/>
    <w:pP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78">
    <w:name w:val="xl78"/>
    <w:basedOn w:val="a0"/>
    <w:rsid w:val="00E3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0"/>
    <w:rsid w:val="00E313F9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2">
    <w:name w:val="xl9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4">
    <w:name w:val="xl9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6">
    <w:name w:val="xl9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0"/>
    <w:rsid w:val="00E313F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0"/>
    <w:rsid w:val="00E313F9"/>
    <w:pP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0"/>
    <w:rsid w:val="00E313F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3">
    <w:name w:val="xl10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4">
    <w:name w:val="xl10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5">
    <w:name w:val="xl10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6">
    <w:name w:val="xl10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7">
    <w:name w:val="xl107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0">
    <w:name w:val="xl11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1">
    <w:name w:val="xl11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2">
    <w:name w:val="xl11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5">
    <w:name w:val="xl11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6">
    <w:name w:val="xl11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9">
    <w:name w:val="xl119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2">
    <w:name w:val="xl12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5">
    <w:name w:val="xl12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0">
    <w:name w:val="xl13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1">
    <w:name w:val="xl13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2">
    <w:name w:val="xl13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3">
    <w:name w:val="xl133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4">
    <w:name w:val="xl134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5">
    <w:name w:val="xl13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6">
    <w:name w:val="xl13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7">
    <w:name w:val="xl13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8">
    <w:name w:val="xl13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9">
    <w:name w:val="xl13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0">
    <w:name w:val="xl14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1">
    <w:name w:val="xl141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3">
    <w:name w:val="xl143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4">
    <w:name w:val="xl14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5">
    <w:name w:val="xl14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8">
    <w:name w:val="xl14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9">
    <w:name w:val="xl14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50">
    <w:name w:val="xl150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2">
    <w:name w:val="xl152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3">
    <w:name w:val="xl15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54">
    <w:name w:val="xl15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5">
    <w:name w:val="xl15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6">
    <w:name w:val="xl15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7">
    <w:name w:val="xl15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9">
    <w:name w:val="xl15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0">
    <w:name w:val="xl16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1">
    <w:name w:val="xl16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2">
    <w:name w:val="xl16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E313F9"/>
  </w:style>
  <w:style w:type="paragraph" w:styleId="ad">
    <w:name w:val="footer"/>
    <w:basedOn w:val="a0"/>
    <w:link w:val="ae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1"/>
    <w:link w:val="ad"/>
    <w:uiPriority w:val="99"/>
    <w:rsid w:val="00E313F9"/>
  </w:style>
  <w:style w:type="paragraph" w:customStyle="1" w:styleId="xl77">
    <w:name w:val="xl77"/>
    <w:basedOn w:val="a0"/>
    <w:rsid w:val="002E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11">
    <w:name w:val="Заголовок 1 Знак"/>
    <w:aliases w:val="Глава + Times New Roman Знак,14 пт Знак,H1 Знак,Заголовок 1 Знак Знак Знак Знак Знак Знак Знак Знак Знак Знак,Заголовок 1 Знак Знак Знак Знак Знак Знак Знак Знак Знак Знак Знак Знак,Document Header1 Знак,Заголовок 1 Знак2 Знак Знак"/>
    <w:basedOn w:val="a1"/>
    <w:link w:val="10"/>
    <w:uiPriority w:val="9"/>
    <w:rsid w:val="007A40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aliases w:val="H2 Знак,Заголовок 2 Знак1 Знак,Заголовок 2 Знак Знак Знак1,Заголовок 2 Знак Знак Знак Знак,h2 Знак,contract Знак,2 Знак,Numbered text 3 Знак,H21 Знак,H22 Знак,H23 Знак,H24 Знак,H211 Знак,H25 Знак,H212 Знак,H221 Знак,H231 Знак,H241 Знак"/>
    <w:basedOn w:val="a1"/>
    <w:link w:val="20"/>
    <w:uiPriority w:val="9"/>
    <w:rsid w:val="007A40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A401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3">
    <w:name w:val="Заголовок 4 Знак"/>
    <w:aliases w:val="27 см Знак,Первая строка:  1 Знак,По центру Знак,Подраздел + 10 пт Знак,H4 Знак,Заголовок 4 (Приложение) Знак,h:4 Знак,h4 Знак,ITT t4 Знак,PA Micro Section Знак,TE Heading 4 Знак,4 Знак,heading 4 + Indent: Left 0.5 in Знак,a. Знак"/>
    <w:basedOn w:val="a1"/>
    <w:link w:val="40"/>
    <w:uiPriority w:val="9"/>
    <w:rsid w:val="007A4011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7A40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7A40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7A401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A4011"/>
  </w:style>
  <w:style w:type="character" w:styleId="af">
    <w:name w:val="Emphasis"/>
    <w:qFormat/>
    <w:rsid w:val="007A4011"/>
    <w:rPr>
      <w:rFonts w:ascii="Times New Roman" w:hAnsi="Times New Roman" w:cs="Times New Roman" w:hint="default"/>
      <w:i/>
      <w:iCs/>
    </w:rPr>
  </w:style>
  <w:style w:type="character" w:customStyle="1" w:styleId="110">
    <w:name w:val="Заголовок 1 Знак1"/>
    <w:aliases w:val="Глава + Times New Roman Знак1,14 пт Знак1"/>
    <w:basedOn w:val="a1"/>
    <w:uiPriority w:val="99"/>
    <w:rsid w:val="007A4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0"/>
    <w:link w:val="HTML0"/>
    <w:semiHidden/>
    <w:unhideWhenUsed/>
    <w:rsid w:val="007A40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uiPriority w:val="22"/>
    <w:qFormat/>
    <w:rsid w:val="007A4011"/>
    <w:rPr>
      <w:rFonts w:ascii="Times New Roman" w:hAnsi="Times New Roman" w:cs="Times New Roman" w:hint="default"/>
      <w:b/>
      <w:bCs/>
    </w:rPr>
  </w:style>
  <w:style w:type="paragraph" w:styleId="af1">
    <w:name w:val="Normal (Web)"/>
    <w:basedOn w:val="a0"/>
    <w:unhideWhenUsed/>
    <w:rsid w:val="007A4011"/>
    <w:pPr>
      <w:spacing w:before="60" w:after="40"/>
    </w:pPr>
    <w:rPr>
      <w:rFonts w:ascii="Verdana" w:hAnsi="Verdana"/>
      <w:sz w:val="20"/>
      <w:szCs w:val="20"/>
    </w:rPr>
  </w:style>
  <w:style w:type="paragraph" w:styleId="13">
    <w:name w:val="toc 1"/>
    <w:basedOn w:val="a0"/>
    <w:next w:val="a0"/>
    <w:autoRedefine/>
    <w:semiHidden/>
    <w:unhideWhenUsed/>
    <w:rsid w:val="007A4011"/>
    <w:pPr>
      <w:tabs>
        <w:tab w:val="right" w:leader="dot" w:pos="10065"/>
      </w:tabs>
      <w:spacing w:after="120"/>
      <w:jc w:val="both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2">
    <w:name w:val="toc 2"/>
    <w:basedOn w:val="a0"/>
    <w:next w:val="a0"/>
    <w:autoRedefine/>
    <w:semiHidden/>
    <w:unhideWhenUsed/>
    <w:rsid w:val="007A4011"/>
    <w:pPr>
      <w:tabs>
        <w:tab w:val="right" w:leader="dot" w:pos="10065"/>
      </w:tabs>
      <w:spacing w:before="12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32">
    <w:name w:val="toc 3"/>
    <w:basedOn w:val="a0"/>
    <w:next w:val="a0"/>
    <w:autoRedefine/>
    <w:semiHidden/>
    <w:unhideWhenUsed/>
    <w:rsid w:val="007A4011"/>
    <w:pPr>
      <w:keepNext/>
      <w:keepLines/>
      <w:widowControl w:val="0"/>
      <w:suppressLineNumbers/>
      <w:tabs>
        <w:tab w:val="right" w:leader="dot" w:pos="8780"/>
      </w:tabs>
      <w:suppressAutoHyphens/>
    </w:pPr>
    <w:rPr>
      <w:b/>
      <w:sz w:val="24"/>
      <w:szCs w:val="24"/>
    </w:rPr>
  </w:style>
  <w:style w:type="paragraph" w:styleId="44">
    <w:name w:val="toc 4"/>
    <w:basedOn w:val="a0"/>
    <w:next w:val="a0"/>
    <w:autoRedefine/>
    <w:semiHidden/>
    <w:unhideWhenUsed/>
    <w:rsid w:val="007A4011"/>
    <w:pPr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semiHidden/>
    <w:unhideWhenUsed/>
    <w:rsid w:val="007A4011"/>
    <w:pPr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semiHidden/>
    <w:unhideWhenUsed/>
    <w:rsid w:val="007A4011"/>
    <w:pPr>
      <w:ind w:left="1200"/>
    </w:pPr>
    <w:rPr>
      <w:sz w:val="18"/>
      <w:szCs w:val="18"/>
    </w:rPr>
  </w:style>
  <w:style w:type="paragraph" w:styleId="71">
    <w:name w:val="toc 7"/>
    <w:basedOn w:val="a0"/>
    <w:next w:val="a0"/>
    <w:autoRedefine/>
    <w:semiHidden/>
    <w:unhideWhenUsed/>
    <w:rsid w:val="007A4011"/>
    <w:pPr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semiHidden/>
    <w:unhideWhenUsed/>
    <w:rsid w:val="007A4011"/>
    <w:pPr>
      <w:ind w:left="1680"/>
    </w:pPr>
    <w:rPr>
      <w:sz w:val="18"/>
      <w:szCs w:val="18"/>
    </w:rPr>
  </w:style>
  <w:style w:type="paragraph" w:styleId="91">
    <w:name w:val="toc 9"/>
    <w:basedOn w:val="a0"/>
    <w:next w:val="a0"/>
    <w:autoRedefine/>
    <w:semiHidden/>
    <w:unhideWhenUsed/>
    <w:rsid w:val="007A4011"/>
    <w:pPr>
      <w:ind w:left="1920"/>
    </w:pPr>
    <w:rPr>
      <w:sz w:val="18"/>
      <w:szCs w:val="18"/>
    </w:rPr>
  </w:style>
  <w:style w:type="paragraph" w:styleId="af2">
    <w:name w:val="footnote text"/>
    <w:basedOn w:val="a0"/>
    <w:link w:val="af3"/>
    <w:semiHidden/>
    <w:unhideWhenUsed/>
    <w:rsid w:val="007A4011"/>
    <w:rPr>
      <w:sz w:val="20"/>
      <w:szCs w:val="20"/>
    </w:rPr>
  </w:style>
  <w:style w:type="character" w:customStyle="1" w:styleId="af3">
    <w:name w:val="Текст сноски Знак"/>
    <w:basedOn w:val="a1"/>
    <w:link w:val="af2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0"/>
    <w:link w:val="af5"/>
    <w:semiHidden/>
    <w:unhideWhenUsed/>
    <w:rsid w:val="007A4011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0"/>
    <w:link w:val="af7"/>
    <w:semiHidden/>
    <w:unhideWhenUsed/>
    <w:rsid w:val="007A4011"/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Bullet"/>
    <w:basedOn w:val="a0"/>
    <w:autoRedefine/>
    <w:unhideWhenUsed/>
    <w:rsid w:val="007A4011"/>
    <w:pPr>
      <w:widowControl w:val="0"/>
      <w:spacing w:after="60"/>
      <w:jc w:val="both"/>
    </w:pPr>
    <w:rPr>
      <w:sz w:val="24"/>
      <w:szCs w:val="24"/>
    </w:rPr>
  </w:style>
  <w:style w:type="paragraph" w:styleId="23">
    <w:name w:val="List Number 2"/>
    <w:basedOn w:val="a0"/>
    <w:unhideWhenUsed/>
    <w:rsid w:val="007A4011"/>
    <w:pPr>
      <w:tabs>
        <w:tab w:val="num" w:pos="432"/>
      </w:tabs>
      <w:ind w:left="432" w:hanging="432"/>
    </w:pPr>
    <w:rPr>
      <w:sz w:val="24"/>
      <w:szCs w:val="24"/>
    </w:rPr>
  </w:style>
  <w:style w:type="paragraph" w:styleId="af9">
    <w:name w:val="Title"/>
    <w:basedOn w:val="a0"/>
    <w:link w:val="afa"/>
    <w:qFormat/>
    <w:rsid w:val="007A4011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a">
    <w:name w:val="Название Знак"/>
    <w:basedOn w:val="a1"/>
    <w:link w:val="af9"/>
    <w:rsid w:val="007A401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b">
    <w:name w:val="Основной текст Знак"/>
    <w:aliases w:val="Список 1 Знак,Знак1 Знак Знак1,Список 1 Знак Знак Знак,Основной текст1 Знак,Заг1 Знак,Знак1 Знак Знак Знак"/>
    <w:basedOn w:val="a1"/>
    <w:link w:val="afc"/>
    <w:locked/>
    <w:rsid w:val="007A4011"/>
    <w:rPr>
      <w:sz w:val="24"/>
      <w:szCs w:val="24"/>
    </w:rPr>
  </w:style>
  <w:style w:type="paragraph" w:styleId="afc">
    <w:name w:val="Body Text"/>
    <w:aliases w:val="Список 1,Знак1 Знак,Список 1 Знак Знак,Основной текст1,Заг1,Знак1 Знак Знак"/>
    <w:basedOn w:val="a0"/>
    <w:link w:val="afb"/>
    <w:unhideWhenUsed/>
    <w:qFormat/>
    <w:rsid w:val="007A4011"/>
    <w:pPr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4">
    <w:name w:val="Основной текст Знак1"/>
    <w:aliases w:val="Список 1 Знак1,Знак1 Знак Знак2,Список 1 Знак Знак Знак1,Основной текст1 Знак1,Заг1 Знак1,Знак1 Знак Знак Знак1"/>
    <w:basedOn w:val="a1"/>
    <w:semiHidden/>
    <w:rsid w:val="007A401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Body Text Indent"/>
    <w:basedOn w:val="a0"/>
    <w:link w:val="afe"/>
    <w:unhideWhenUsed/>
    <w:rsid w:val="007A4011"/>
    <w:pPr>
      <w:spacing w:after="120"/>
      <w:ind w:left="283"/>
    </w:pPr>
    <w:rPr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Continue"/>
    <w:basedOn w:val="a0"/>
    <w:semiHidden/>
    <w:unhideWhenUsed/>
    <w:rsid w:val="007A4011"/>
    <w:pPr>
      <w:spacing w:after="120"/>
      <w:ind w:left="283"/>
    </w:pPr>
    <w:rPr>
      <w:sz w:val="24"/>
      <w:szCs w:val="24"/>
    </w:rPr>
  </w:style>
  <w:style w:type="paragraph" w:styleId="aff0">
    <w:name w:val="Subtitle"/>
    <w:basedOn w:val="a0"/>
    <w:link w:val="aff1"/>
    <w:qFormat/>
    <w:rsid w:val="007A4011"/>
    <w:rPr>
      <w:rFonts w:ascii="Arial" w:hAnsi="Arial"/>
      <w:sz w:val="24"/>
      <w:szCs w:val="20"/>
    </w:rPr>
  </w:style>
  <w:style w:type="character" w:customStyle="1" w:styleId="aff1">
    <w:name w:val="Подзаголовок Знак"/>
    <w:basedOn w:val="a1"/>
    <w:link w:val="aff0"/>
    <w:rsid w:val="007A4011"/>
    <w:rPr>
      <w:rFonts w:ascii="Arial" w:eastAsia="Times New Roman" w:hAnsi="Arial" w:cs="Times New Roman"/>
      <w:sz w:val="24"/>
      <w:szCs w:val="20"/>
      <w:lang w:eastAsia="ru-RU"/>
    </w:rPr>
  </w:style>
  <w:style w:type="paragraph" w:styleId="aff2">
    <w:name w:val="Note Heading"/>
    <w:basedOn w:val="a0"/>
    <w:next w:val="a0"/>
    <w:link w:val="aff3"/>
    <w:unhideWhenUsed/>
    <w:rsid w:val="007A4011"/>
    <w:pPr>
      <w:spacing w:after="60"/>
      <w:jc w:val="both"/>
    </w:pPr>
    <w:rPr>
      <w:sz w:val="24"/>
      <w:szCs w:val="24"/>
    </w:rPr>
  </w:style>
  <w:style w:type="character" w:customStyle="1" w:styleId="aff3">
    <w:name w:val="Заголовок записки Знак"/>
    <w:basedOn w:val="a1"/>
    <w:link w:val="aff2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semiHidden/>
    <w:unhideWhenUsed/>
    <w:rsid w:val="007A4011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semiHidden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nhideWhenUsed/>
    <w:rsid w:val="007A401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7A40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с отступом 2 Знак"/>
    <w:aliases w:val="Знак Знак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paragraph" w:styleId="27">
    <w:name w:val="Body Text Indent 2"/>
    <w:aliases w:val="Знак"/>
    <w:basedOn w:val="a0"/>
    <w:link w:val="210"/>
    <w:unhideWhenUsed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10">
    <w:name w:val="Основной текст с отступом 2 Знак1"/>
    <w:aliases w:val="Знак Знак1"/>
    <w:basedOn w:val="a1"/>
    <w:link w:val="27"/>
    <w:rsid w:val="007A4011"/>
    <w:rPr>
      <w:rFonts w:ascii="Verdana" w:eastAsia="Times New Roman" w:hAnsi="Verdana" w:cs="Times New Roman"/>
      <w:sz w:val="24"/>
      <w:szCs w:val="24"/>
      <w:lang w:val="en-US"/>
    </w:rPr>
  </w:style>
  <w:style w:type="paragraph" w:styleId="35">
    <w:name w:val="Body Text Indent 3"/>
    <w:basedOn w:val="a0"/>
    <w:link w:val="36"/>
    <w:unhideWhenUsed/>
    <w:rsid w:val="007A4011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sz w:val="24"/>
      <w:szCs w:val="20"/>
    </w:rPr>
  </w:style>
  <w:style w:type="character" w:customStyle="1" w:styleId="36">
    <w:name w:val="Основной текст с отступом 3 Знак"/>
    <w:basedOn w:val="a1"/>
    <w:link w:val="35"/>
    <w:rsid w:val="007A40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Block Text"/>
    <w:basedOn w:val="a0"/>
    <w:semiHidden/>
    <w:unhideWhenUsed/>
    <w:rsid w:val="007A4011"/>
    <w:pPr>
      <w:ind w:left="142" w:right="-99"/>
    </w:pPr>
    <w:rPr>
      <w:sz w:val="24"/>
      <w:szCs w:val="20"/>
    </w:rPr>
  </w:style>
  <w:style w:type="paragraph" w:styleId="aff5">
    <w:name w:val="Document Map"/>
    <w:basedOn w:val="a0"/>
    <w:link w:val="aff6"/>
    <w:semiHidden/>
    <w:unhideWhenUsed/>
    <w:rsid w:val="007A40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6">
    <w:name w:val="Схема документа Знак"/>
    <w:basedOn w:val="a1"/>
    <w:link w:val="aff5"/>
    <w:semiHidden/>
    <w:rsid w:val="007A401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0"/>
    <w:link w:val="aff8"/>
    <w:uiPriority w:val="99"/>
    <w:unhideWhenUsed/>
    <w:rsid w:val="007A4011"/>
    <w:rPr>
      <w:rFonts w:ascii="Courier New" w:hAnsi="Courier New" w:cs="Courier New"/>
      <w:sz w:val="20"/>
      <w:szCs w:val="20"/>
    </w:rPr>
  </w:style>
  <w:style w:type="character" w:customStyle="1" w:styleId="aff8">
    <w:name w:val="Текст Знак"/>
    <w:basedOn w:val="a1"/>
    <w:link w:val="aff7"/>
    <w:uiPriority w:val="99"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9">
    <w:name w:val="annotation subject"/>
    <w:basedOn w:val="af4"/>
    <w:next w:val="af4"/>
    <w:link w:val="affa"/>
    <w:semiHidden/>
    <w:unhideWhenUsed/>
    <w:rsid w:val="007A4011"/>
    <w:rPr>
      <w:b/>
      <w:bCs/>
    </w:rPr>
  </w:style>
  <w:style w:type="character" w:customStyle="1" w:styleId="affa">
    <w:name w:val="Тема примечания Знак"/>
    <w:basedOn w:val="af5"/>
    <w:link w:val="aff9"/>
    <w:semiHidden/>
    <w:rsid w:val="007A40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b">
    <w:name w:val="Revision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0"/>
    <w:next w:val="a0"/>
    <w:uiPriority w:val="99"/>
    <w:semiHidden/>
    <w:unhideWhenUsed/>
    <w:qFormat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7A4011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qFormat/>
    <w:rsid w:val="007A40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0"/>
    <w:uiPriority w:val="99"/>
    <w:rsid w:val="007A4011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ffd">
    <w:name w:val="текст сноски"/>
    <w:basedOn w:val="a0"/>
    <w:uiPriority w:val="99"/>
    <w:rsid w:val="007A4011"/>
    <w:pPr>
      <w:widowControl w:val="0"/>
    </w:pPr>
    <w:rPr>
      <w:rFonts w:ascii="Gelvetsky 12pt" w:hAnsi="Gelvetsky 12pt"/>
      <w:sz w:val="24"/>
      <w:szCs w:val="24"/>
      <w:lang w:val="en-US"/>
    </w:rPr>
  </w:style>
  <w:style w:type="paragraph" w:customStyle="1" w:styleId="28">
    <w:name w:val="Знак Знак2 Знак Знак Знак Знак"/>
    <w:basedOn w:val="a0"/>
    <w:uiPriority w:val="99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e">
    <w:name w:val="Таблицы (моноширинный)"/>
    <w:basedOn w:val="a0"/>
    <w:next w:val="a0"/>
    <w:uiPriority w:val="99"/>
    <w:rsid w:val="007A401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8">
    <w:name w:val="p8"/>
    <w:basedOn w:val="a0"/>
    <w:uiPriority w:val="99"/>
    <w:rsid w:val="007A4011"/>
    <w:pPr>
      <w:widowControl w:val="0"/>
      <w:tabs>
        <w:tab w:val="left" w:pos="878"/>
      </w:tabs>
      <w:autoSpaceDE w:val="0"/>
      <w:autoSpaceDN w:val="0"/>
      <w:adjustRightInd w:val="0"/>
      <w:spacing w:line="277" w:lineRule="atLeast"/>
      <w:ind w:firstLine="879"/>
      <w:jc w:val="both"/>
    </w:pPr>
    <w:rPr>
      <w:sz w:val="24"/>
      <w:szCs w:val="24"/>
      <w:lang w:val="en-US"/>
    </w:rPr>
  </w:style>
  <w:style w:type="paragraph" w:customStyle="1" w:styleId="msonormalcxspmiddle">
    <w:name w:val="msonormalcxspmiddle"/>
    <w:basedOn w:val="a0"/>
    <w:uiPriority w:val="99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afff">
    <w:name w:val="А_обычный"/>
    <w:basedOn w:val="a0"/>
    <w:rsid w:val="007A4011"/>
    <w:pPr>
      <w:ind w:firstLine="709"/>
      <w:jc w:val="both"/>
    </w:pPr>
    <w:rPr>
      <w:sz w:val="24"/>
      <w:szCs w:val="24"/>
    </w:rPr>
  </w:style>
  <w:style w:type="paragraph" w:customStyle="1" w:styleId="afff0">
    <w:name w:val="Знак Знак Знак Знак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Стиль1"/>
    <w:basedOn w:val="a0"/>
    <w:rsid w:val="007A4011"/>
    <w:pPr>
      <w:keepNext/>
      <w:keepLines/>
      <w:widowControl w:val="0"/>
      <w:numPr>
        <w:numId w:val="3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3"/>
    <w:rsid w:val="007A4011"/>
    <w:pPr>
      <w:keepNext/>
      <w:keepLines/>
      <w:widowControl w:val="0"/>
      <w:numPr>
        <w:ilvl w:val="1"/>
        <w:numId w:val="3"/>
      </w:numPr>
      <w:suppressLineNumbers/>
      <w:tabs>
        <w:tab w:val="num" w:pos="792"/>
      </w:tabs>
      <w:suppressAutoHyphens/>
      <w:spacing w:after="60"/>
      <w:jc w:val="both"/>
    </w:pPr>
    <w:rPr>
      <w:b/>
      <w:bCs/>
    </w:rPr>
  </w:style>
  <w:style w:type="paragraph" w:customStyle="1" w:styleId="3">
    <w:name w:val="Стиль3"/>
    <w:basedOn w:val="27"/>
    <w:rsid w:val="007A4011"/>
    <w:pPr>
      <w:widowControl w:val="0"/>
      <w:numPr>
        <w:ilvl w:val="2"/>
        <w:numId w:val="3"/>
      </w:numPr>
      <w:adjustRightInd w:val="0"/>
      <w:spacing w:after="0" w:line="240" w:lineRule="auto"/>
      <w:jc w:val="both"/>
    </w:pPr>
    <w:rPr>
      <w:rFonts w:ascii="Times New Roman" w:hAnsi="Times New Roman"/>
      <w:lang w:val="ru-RU" w:eastAsia="ru-RU"/>
    </w:rPr>
  </w:style>
  <w:style w:type="paragraph" w:customStyle="1" w:styleId="37">
    <w:name w:val="Стиль3 Знак"/>
    <w:basedOn w:val="27"/>
    <w:rsid w:val="007A4011"/>
    <w:pPr>
      <w:widowControl w:val="0"/>
      <w:tabs>
        <w:tab w:val="num" w:pos="227"/>
      </w:tabs>
      <w:adjustRightInd w:val="0"/>
      <w:spacing w:after="0" w:line="240" w:lineRule="auto"/>
      <w:jc w:val="both"/>
    </w:pPr>
    <w:rPr>
      <w:rFonts w:ascii="Times New Roman" w:hAnsi="Times New Roman"/>
      <w:szCs w:val="20"/>
      <w:lang w:val="ru-RU" w:eastAsia="ru-RU"/>
    </w:rPr>
  </w:style>
  <w:style w:type="paragraph" w:customStyle="1" w:styleId="-0">
    <w:name w:val="Контракт-пункт"/>
    <w:basedOn w:val="a0"/>
    <w:uiPriority w:val="99"/>
    <w:rsid w:val="007A4011"/>
    <w:pPr>
      <w:numPr>
        <w:ilvl w:val="1"/>
        <w:numId w:val="4"/>
      </w:numPr>
      <w:tabs>
        <w:tab w:val="num" w:pos="1391"/>
      </w:tabs>
      <w:ind w:left="1391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rsid w:val="007A4011"/>
    <w:pPr>
      <w:keepNext/>
      <w:numPr>
        <w:numId w:val="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rsid w:val="007A4011"/>
    <w:pPr>
      <w:numPr>
        <w:ilvl w:val="2"/>
        <w:numId w:val="4"/>
      </w:numPr>
      <w:jc w:val="both"/>
    </w:pPr>
    <w:rPr>
      <w:sz w:val="24"/>
      <w:szCs w:val="24"/>
      <w:lang w:eastAsia="en-US"/>
    </w:rPr>
  </w:style>
  <w:style w:type="paragraph" w:customStyle="1" w:styleId="-2">
    <w:name w:val="Контракт-подподпункт"/>
    <w:basedOn w:val="a0"/>
    <w:uiPriority w:val="99"/>
    <w:rsid w:val="007A4011"/>
    <w:pPr>
      <w:numPr>
        <w:ilvl w:val="3"/>
        <w:numId w:val="4"/>
      </w:numPr>
      <w:jc w:val="both"/>
    </w:pPr>
    <w:rPr>
      <w:sz w:val="24"/>
      <w:szCs w:val="24"/>
    </w:rPr>
  </w:style>
  <w:style w:type="paragraph" w:customStyle="1" w:styleId="afff1">
    <w:name w:val="Базовый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afff2">
    <w:name w:val="Заголовок"/>
    <w:basedOn w:val="afff1"/>
    <w:next w:val="afc"/>
    <w:uiPriority w:val="99"/>
    <w:rsid w:val="007A401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310">
    <w:name w:val="аголовок 31"/>
    <w:basedOn w:val="a0"/>
    <w:next w:val="a0"/>
    <w:rsid w:val="007A4011"/>
    <w:pPr>
      <w:keepNext/>
      <w:jc w:val="both"/>
    </w:pPr>
    <w:rPr>
      <w:sz w:val="24"/>
      <w:szCs w:val="24"/>
    </w:rPr>
  </w:style>
  <w:style w:type="paragraph" w:customStyle="1" w:styleId="ConsNormal">
    <w:name w:val="ConsNormal"/>
    <w:rsid w:val="007A40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Пункт Знак"/>
    <w:link w:val="afff4"/>
    <w:locked/>
    <w:rsid w:val="007A4011"/>
    <w:rPr>
      <w:sz w:val="24"/>
      <w:szCs w:val="24"/>
    </w:rPr>
  </w:style>
  <w:style w:type="paragraph" w:customStyle="1" w:styleId="afff4">
    <w:name w:val="Пункт"/>
    <w:basedOn w:val="a0"/>
    <w:link w:val="afff3"/>
    <w:rsid w:val="007A4011"/>
    <w:pPr>
      <w:tabs>
        <w:tab w:val="num" w:pos="1980"/>
      </w:tabs>
      <w:ind w:left="1404" w:hanging="504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HeadDoc">
    <w:name w:val="HeadDoc"/>
    <w:rsid w:val="007A4011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5">
    <w:name w:val="Словарная статья"/>
    <w:basedOn w:val="a0"/>
    <w:next w:val="a0"/>
    <w:rsid w:val="007A4011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6">
    <w:name w:val="Íîðìàëüíûé"/>
    <w:semiHidden/>
    <w:rsid w:val="007A4011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customStyle="1" w:styleId="ConsPlusNonformat">
    <w:name w:val="ConsPlusNonformat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Заголовок к тексту"/>
    <w:basedOn w:val="a0"/>
    <w:next w:val="afc"/>
    <w:rsid w:val="007A4011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15">
    <w:name w:val="Знак1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8">
    <w:name w:val="регистрационные поля"/>
    <w:basedOn w:val="a0"/>
    <w:rsid w:val="007A4011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ff9">
    <w:name w:val="Стиль"/>
    <w:basedOn w:val="a0"/>
    <w:autoRedefine/>
    <w:rsid w:val="007A4011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ConsNonformat">
    <w:name w:val="ConsNonformat"/>
    <w:rsid w:val="007A401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a">
    <w:name w:val="Адресат"/>
    <w:basedOn w:val="a0"/>
    <w:rsid w:val="007A4011"/>
    <w:pPr>
      <w:suppressAutoHyphens/>
      <w:spacing w:line="240" w:lineRule="exact"/>
    </w:pPr>
    <w:rPr>
      <w:sz w:val="28"/>
      <w:szCs w:val="20"/>
    </w:rPr>
  </w:style>
  <w:style w:type="paragraph" w:customStyle="1" w:styleId="Web">
    <w:name w:val="Обычный (Web)"/>
    <w:basedOn w:val="a0"/>
    <w:rsid w:val="007A401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02statia2">
    <w:name w:val="02statia2"/>
    <w:basedOn w:val="a0"/>
    <w:rsid w:val="007A4011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0"/>
    <w:rsid w:val="007A4011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fffb">
    <w:name w:val="Света"/>
    <w:basedOn w:val="afff"/>
    <w:rsid w:val="007A4011"/>
    <w:rPr>
      <w:color w:val="000000"/>
    </w:rPr>
  </w:style>
  <w:style w:type="paragraph" w:customStyle="1" w:styleId="afffc">
    <w:name w:val="Таблица текст"/>
    <w:basedOn w:val="a0"/>
    <w:rsid w:val="007A4011"/>
    <w:pPr>
      <w:spacing w:before="40" w:after="40"/>
      <w:ind w:left="57" w:right="57"/>
    </w:pPr>
    <w:rPr>
      <w:sz w:val="22"/>
      <w:szCs w:val="20"/>
    </w:rPr>
  </w:style>
  <w:style w:type="paragraph" w:customStyle="1" w:styleId="afffd">
    <w:name w:val="Исполнитель"/>
    <w:basedOn w:val="afc"/>
    <w:rsid w:val="007A4011"/>
    <w:pPr>
      <w:suppressAutoHyphens/>
      <w:spacing w:line="240" w:lineRule="exact"/>
    </w:pPr>
    <w:rPr>
      <w:szCs w:val="20"/>
    </w:rPr>
  </w:style>
  <w:style w:type="paragraph" w:customStyle="1" w:styleId="xl24">
    <w:name w:val="xl24"/>
    <w:basedOn w:val="a0"/>
    <w:rsid w:val="007A4011"/>
    <w:pPr>
      <w:spacing w:before="100" w:after="100"/>
      <w:jc w:val="center"/>
    </w:pPr>
    <w:rPr>
      <w:sz w:val="24"/>
      <w:szCs w:val="20"/>
    </w:rPr>
  </w:style>
  <w:style w:type="paragraph" w:customStyle="1" w:styleId="16">
    <w:name w:val="1"/>
    <w:basedOn w:val="a0"/>
    <w:semiHidden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U-danetechnicznepozostae">
    <w:name w:val="IU- dane techniczne pozosta?e"/>
    <w:basedOn w:val="a0"/>
    <w:rsid w:val="007A4011"/>
    <w:pPr>
      <w:widowControl w:val="0"/>
      <w:tabs>
        <w:tab w:val="left" w:pos="566"/>
        <w:tab w:val="left" w:pos="4393"/>
      </w:tabs>
      <w:suppressAutoHyphens/>
      <w:overflowPunct w:val="0"/>
      <w:autoSpaceDE w:val="0"/>
      <w:autoSpaceDN w:val="0"/>
      <w:adjustRightInd w:val="0"/>
      <w:spacing w:line="283" w:lineRule="atLeast"/>
      <w:ind w:left="4535" w:right="57" w:hanging="4252"/>
    </w:pPr>
    <w:rPr>
      <w:color w:val="000000"/>
      <w:szCs w:val="20"/>
      <w:lang w:val="pl-PL" w:eastAsia="zh-CN"/>
    </w:rPr>
  </w:style>
  <w:style w:type="paragraph" w:customStyle="1" w:styleId="29">
    <w:name w:val="Знак Знак Знак2 Знак"/>
    <w:basedOn w:val="a0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8">
    <w:name w:val="Знак3"/>
    <w:basedOn w:val="a0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GoE">
    <w:name w:val="GoE"/>
    <w:rsid w:val="007A4011"/>
    <w:pPr>
      <w:spacing w:after="0" w:line="260" w:lineRule="exact"/>
    </w:pPr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xl71">
    <w:name w:val="xl71"/>
    <w:basedOn w:val="a0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0"/>
    <w:rsid w:val="007A4011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13">
    <w:name w:val="font13"/>
    <w:basedOn w:val="a0"/>
    <w:rsid w:val="007A4011"/>
    <w:pPr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</w:rPr>
  </w:style>
  <w:style w:type="paragraph" w:customStyle="1" w:styleId="xl23">
    <w:name w:val="xl2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26">
    <w:name w:val="xl2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8">
    <w:name w:val="xl2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sz w:val="24"/>
      <w:szCs w:val="24"/>
    </w:rPr>
  </w:style>
  <w:style w:type="paragraph" w:customStyle="1" w:styleId="xl30">
    <w:name w:val="xl3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31">
    <w:name w:val="xl3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0"/>
    <w:rsid w:val="007A4011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3">
    <w:name w:val="xl3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35">
    <w:name w:val="xl3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6">
    <w:name w:val="xl3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7">
    <w:name w:val="xl3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38">
    <w:name w:val="xl3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0">
    <w:name w:val="xl4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1">
    <w:name w:val="xl4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42">
    <w:name w:val="xl4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4">
    <w:name w:val="xl4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5">
    <w:name w:val="xl4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">
    <w:name w:val="xl4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47">
    <w:name w:val="xl4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8">
    <w:name w:val="xl48"/>
    <w:basedOn w:val="a0"/>
    <w:rsid w:val="007A40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9">
    <w:name w:val="xl4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50">
    <w:name w:val="xl5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1">
    <w:name w:val="xl5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2">
    <w:name w:val="xl5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4">
    <w:name w:val="xl5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55">
    <w:name w:val="xl5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56">
    <w:name w:val="xl56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7">
    <w:name w:val="xl57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58">
    <w:name w:val="xl5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9">
    <w:name w:val="xl59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0">
    <w:name w:val="xl60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1">
    <w:name w:val="xl61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62">
    <w:name w:val="xl6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3">
    <w:name w:val="xl6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a0"/>
    <w:rsid w:val="007A40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67">
    <w:name w:val="xl67"/>
    <w:basedOn w:val="a0"/>
    <w:rsid w:val="007A4011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8">
    <w:name w:val="xl6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0"/>
    <w:rsid w:val="007A4011"/>
    <w:pPr>
      <w:shd w:val="clear" w:color="auto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220">
    <w:name w:val="Знак Знак Знак2 Знак2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1">
    <w:name w:val="Знак31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 Знак Знак2 Знак1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link w:val="17"/>
    <w:locked/>
    <w:rsid w:val="007A4011"/>
    <w:rPr>
      <w:sz w:val="24"/>
      <w:szCs w:val="24"/>
    </w:rPr>
  </w:style>
  <w:style w:type="paragraph" w:customStyle="1" w:styleId="17">
    <w:name w:val="Основной текст с отступом1"/>
    <w:basedOn w:val="a0"/>
    <w:link w:val="BodyTextIndentChar"/>
    <w:rsid w:val="007A4011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18">
    <w:name w:val="Абзац списка1"/>
    <w:basedOn w:val="a0"/>
    <w:uiPriority w:val="99"/>
    <w:rsid w:val="007A4011"/>
    <w:pPr>
      <w:ind w:left="708"/>
    </w:pPr>
    <w:rPr>
      <w:sz w:val="24"/>
      <w:szCs w:val="24"/>
    </w:rPr>
  </w:style>
  <w:style w:type="paragraph" w:customStyle="1" w:styleId="19">
    <w:name w:val="Без интервала1"/>
    <w:uiPriority w:val="99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Рецензия1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аголовок оглавления1"/>
    <w:basedOn w:val="10"/>
    <w:next w:val="a0"/>
    <w:uiPriority w:val="99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a">
    <w:name w:val="Параметр в рекламе"/>
    <w:basedOn w:val="a0"/>
    <w:next w:val="a0"/>
    <w:autoRedefine/>
    <w:uiPriority w:val="99"/>
    <w:rsid w:val="007A4011"/>
    <w:pPr>
      <w:numPr>
        <w:numId w:val="5"/>
      </w:numPr>
      <w:spacing w:before="20"/>
      <w:ind w:left="568"/>
    </w:pPr>
    <w:rPr>
      <w:rFonts w:ascii="Tahoma" w:hAnsi="Tahoma"/>
      <w:i/>
      <w:sz w:val="18"/>
      <w:szCs w:val="20"/>
    </w:rPr>
  </w:style>
  <w:style w:type="paragraph" w:customStyle="1" w:styleId="afffe">
    <w:name w:val="Наименование параметра"/>
    <w:basedOn w:val="a0"/>
    <w:uiPriority w:val="99"/>
    <w:rsid w:val="007A4011"/>
    <w:pPr>
      <w:widowControl w:val="0"/>
      <w:autoSpaceDE w:val="0"/>
      <w:spacing w:before="20"/>
    </w:pPr>
    <w:rPr>
      <w:rFonts w:ascii="Arial" w:hAnsi="Arial" w:cs="Arial"/>
      <w:sz w:val="20"/>
      <w:szCs w:val="20"/>
    </w:rPr>
  </w:style>
  <w:style w:type="paragraph" w:customStyle="1" w:styleId="39">
    <w:name w:val="Стиль Параметр в рекламе + Перед:  3 пт"/>
    <w:basedOn w:val="a"/>
    <w:uiPriority w:val="99"/>
    <w:rsid w:val="007A4011"/>
    <w:pPr>
      <w:widowControl w:val="0"/>
      <w:numPr>
        <w:numId w:val="0"/>
      </w:numPr>
      <w:tabs>
        <w:tab w:val="left" w:pos="426"/>
      </w:tabs>
      <w:autoSpaceDE w:val="0"/>
      <w:spacing w:before="0"/>
      <w:ind w:left="142"/>
    </w:pPr>
    <w:rPr>
      <w:rFonts w:cs="Tahoma"/>
      <w:iCs/>
      <w:sz w:val="16"/>
      <w:szCs w:val="16"/>
    </w:rPr>
  </w:style>
  <w:style w:type="paragraph" w:customStyle="1" w:styleId="affff">
    <w:name w:val="Перечисление"/>
    <w:basedOn w:val="a0"/>
    <w:uiPriority w:val="99"/>
    <w:rsid w:val="007A4011"/>
    <w:pPr>
      <w:widowControl w:val="0"/>
      <w:autoSpaceDE w:val="0"/>
    </w:pPr>
    <w:rPr>
      <w:rFonts w:ascii="Impact" w:hAnsi="Impact" w:cs="Impact"/>
      <w:sz w:val="24"/>
      <w:szCs w:val="24"/>
    </w:rPr>
  </w:style>
  <w:style w:type="paragraph" w:customStyle="1" w:styleId="affff0">
    <w:name w:val="Название параметра"/>
    <w:basedOn w:val="a0"/>
    <w:uiPriority w:val="99"/>
    <w:rsid w:val="007A4011"/>
    <w:pPr>
      <w:suppressAutoHyphens/>
    </w:pPr>
    <w:rPr>
      <w:sz w:val="24"/>
      <w:szCs w:val="24"/>
      <w:lang w:eastAsia="ar-SA"/>
    </w:rPr>
  </w:style>
  <w:style w:type="paragraph" w:customStyle="1" w:styleId="1c">
    <w:name w:val="1 Знак"/>
    <w:basedOn w:val="a0"/>
    <w:uiPriority w:val="99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ff1">
    <w:name w:val="footnote reference"/>
    <w:uiPriority w:val="99"/>
    <w:unhideWhenUsed/>
    <w:rsid w:val="007A4011"/>
    <w:rPr>
      <w:rFonts w:ascii="Times New Roman" w:hAnsi="Times New Roman" w:cs="Times New Roman" w:hint="default"/>
      <w:vertAlign w:val="superscript"/>
    </w:rPr>
  </w:style>
  <w:style w:type="character" w:styleId="affff2">
    <w:name w:val="annotation reference"/>
    <w:semiHidden/>
    <w:unhideWhenUsed/>
    <w:rsid w:val="007A4011"/>
    <w:rPr>
      <w:rFonts w:ascii="Times New Roman" w:hAnsi="Times New Roman" w:cs="Times New Roman" w:hint="default"/>
      <w:sz w:val="16"/>
      <w:szCs w:val="16"/>
    </w:rPr>
  </w:style>
  <w:style w:type="character" w:styleId="affff3">
    <w:name w:val="page number"/>
    <w:unhideWhenUsed/>
    <w:rsid w:val="007A4011"/>
    <w:rPr>
      <w:rFonts w:ascii="Times New Roman" w:hAnsi="Times New Roman" w:cs="Times New Roman" w:hint="default"/>
    </w:rPr>
  </w:style>
  <w:style w:type="character" w:styleId="affff4">
    <w:name w:val="endnote reference"/>
    <w:semiHidden/>
    <w:unhideWhenUsed/>
    <w:rsid w:val="007A4011"/>
    <w:rPr>
      <w:rFonts w:ascii="Times New Roman" w:hAnsi="Times New Roman" w:cs="Times New Roman" w:hint="default"/>
      <w:vertAlign w:val="superscript"/>
    </w:rPr>
  </w:style>
  <w:style w:type="character" w:customStyle="1" w:styleId="1d">
    <w:name w:val="Текст Знак1"/>
    <w:basedOn w:val="a1"/>
    <w:uiPriority w:val="99"/>
    <w:semiHidden/>
    <w:rsid w:val="007A4011"/>
    <w:rPr>
      <w:rFonts w:ascii="Consolas" w:hAnsi="Consolas" w:cs="Consolas" w:hint="default"/>
      <w:sz w:val="21"/>
      <w:szCs w:val="21"/>
    </w:rPr>
  </w:style>
  <w:style w:type="character" w:customStyle="1" w:styleId="FontStyle11">
    <w:name w:val="Font Style11"/>
    <w:rsid w:val="007A4011"/>
    <w:rPr>
      <w:rFonts w:ascii="Times New Roman" w:hAnsi="Times New Roman" w:cs="Times New Roman" w:hint="default"/>
      <w:sz w:val="16"/>
      <w:szCs w:val="16"/>
    </w:rPr>
  </w:style>
  <w:style w:type="character" w:customStyle="1" w:styleId="affff5">
    <w:name w:val="комментарий"/>
    <w:semiHidden/>
    <w:rsid w:val="007A4011"/>
    <w:rPr>
      <w:i/>
      <w:iCs w:val="0"/>
      <w:u w:val="single"/>
      <w:shd w:val="clear" w:color="auto" w:fill="FFFF99"/>
    </w:rPr>
  </w:style>
  <w:style w:type="character" w:customStyle="1" w:styleId="apple-style-span">
    <w:name w:val="apple-style-span"/>
    <w:rsid w:val="007A4011"/>
    <w:rPr>
      <w:rFonts w:ascii="Times New Roman" w:hAnsi="Times New Roman" w:cs="Times New Roman" w:hint="default"/>
    </w:rPr>
  </w:style>
  <w:style w:type="character" w:customStyle="1" w:styleId="2a">
    <w:name w:val="Знак Знак2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character" w:customStyle="1" w:styleId="apple-converted-space">
    <w:name w:val="apple-converted-space"/>
    <w:rsid w:val="007A4011"/>
    <w:rPr>
      <w:rFonts w:ascii="Times New Roman" w:hAnsi="Times New Roman" w:cs="Times New Roman" w:hint="default"/>
    </w:rPr>
  </w:style>
  <w:style w:type="character" w:customStyle="1" w:styleId="100">
    <w:name w:val="Знак Знак10"/>
    <w:locked/>
    <w:rsid w:val="007A4011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luebold1">
    <w:name w:val="bluebold1"/>
    <w:uiPriority w:val="99"/>
    <w:rsid w:val="007A4011"/>
    <w:rPr>
      <w:rFonts w:ascii="Times New Roman" w:hAnsi="Times New Roman" w:cs="Times New Roman" w:hint="default"/>
      <w:b/>
      <w:bCs/>
      <w:color w:val="4878B2"/>
    </w:rPr>
  </w:style>
  <w:style w:type="table" w:styleId="affff6">
    <w:name w:val="Table Grid"/>
    <w:basedOn w:val="a2"/>
    <w:uiPriority w:val="39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3"/>
    <w:uiPriority w:val="99"/>
    <w:semiHidden/>
    <w:unhideWhenUsed/>
    <w:rsid w:val="007A4011"/>
    <w:pPr>
      <w:numPr>
        <w:numId w:val="6"/>
      </w:numPr>
    </w:pPr>
  </w:style>
  <w:style w:type="numbering" w:customStyle="1" w:styleId="4">
    <w:name w:val="Стиль4"/>
    <w:rsid w:val="007A4011"/>
    <w:pPr>
      <w:numPr>
        <w:numId w:val="7"/>
      </w:numPr>
    </w:pPr>
  </w:style>
  <w:style w:type="numbering" w:customStyle="1" w:styleId="41">
    <w:name w:val="Стиль41"/>
    <w:rsid w:val="007A4011"/>
    <w:pPr>
      <w:numPr>
        <w:numId w:val="8"/>
      </w:numPr>
    </w:pPr>
  </w:style>
  <w:style w:type="numbering" w:customStyle="1" w:styleId="1111111">
    <w:name w:val="1 / 1.1 / 1.1.11"/>
    <w:uiPriority w:val="99"/>
    <w:rsid w:val="007A4011"/>
    <w:pPr>
      <w:numPr>
        <w:numId w:val="9"/>
      </w:numPr>
    </w:pPr>
  </w:style>
  <w:style w:type="paragraph" w:customStyle="1" w:styleId="212">
    <w:name w:val="Знак Знак2 Знак Знак Знак Знак1"/>
    <w:basedOn w:val="a0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numbering" w:customStyle="1" w:styleId="2b">
    <w:name w:val="Нет списка2"/>
    <w:next w:val="a3"/>
    <w:semiHidden/>
    <w:rsid w:val="007A4011"/>
  </w:style>
  <w:style w:type="paragraph" w:customStyle="1" w:styleId="2c">
    <w:name w:val="Основной текст с отступом2"/>
    <w:basedOn w:val="a0"/>
    <w:rsid w:val="007A4011"/>
    <w:pPr>
      <w:spacing w:after="120"/>
      <w:ind w:left="283"/>
    </w:pPr>
    <w:rPr>
      <w:sz w:val="24"/>
      <w:szCs w:val="24"/>
    </w:rPr>
  </w:style>
  <w:style w:type="table" w:customStyle="1" w:styleId="1e">
    <w:name w:val="Сетка таблицы1"/>
    <w:basedOn w:val="a2"/>
    <w:next w:val="affff6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Абзац списка2"/>
    <w:basedOn w:val="a0"/>
    <w:rsid w:val="007A4011"/>
    <w:pPr>
      <w:ind w:left="708"/>
    </w:pPr>
    <w:rPr>
      <w:sz w:val="24"/>
      <w:szCs w:val="24"/>
    </w:rPr>
  </w:style>
  <w:style w:type="paragraph" w:customStyle="1" w:styleId="2e">
    <w:name w:val="Без интервала2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Рецензия2"/>
    <w:hidden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0">
    <w:name w:val="Заголовок оглавления2"/>
    <w:basedOn w:val="10"/>
    <w:next w:val="a0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numbering" w:customStyle="1" w:styleId="1111112">
    <w:name w:val="1 / 1.1 / 1.1.12"/>
    <w:basedOn w:val="a3"/>
    <w:next w:val="111111"/>
    <w:rsid w:val="007A4011"/>
    <w:pPr>
      <w:numPr>
        <w:numId w:val="11"/>
      </w:numPr>
    </w:pPr>
  </w:style>
  <w:style w:type="numbering" w:customStyle="1" w:styleId="42">
    <w:name w:val="Стиль42"/>
    <w:rsid w:val="007A4011"/>
    <w:pPr>
      <w:numPr>
        <w:numId w:val="10"/>
      </w:numPr>
    </w:pPr>
  </w:style>
  <w:style w:type="paragraph" w:customStyle="1" w:styleId="affff7">
    <w:name w:val="Знак Знак Знак Знак Знак Знак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a">
    <w:name w:val="Нет списка3"/>
    <w:next w:val="a3"/>
    <w:semiHidden/>
    <w:rsid w:val="007A4011"/>
  </w:style>
  <w:style w:type="paragraph" w:customStyle="1" w:styleId="affff8">
    <w:name w:val="Содержимое таблицы"/>
    <w:basedOn w:val="a0"/>
    <w:rsid w:val="007A4011"/>
    <w:pPr>
      <w:widowControl w:val="0"/>
      <w:suppressLineNumbers/>
      <w:suppressAutoHyphens/>
    </w:pPr>
    <w:rPr>
      <w:rFonts w:eastAsia="Andale Sans UI"/>
      <w:kern w:val="1"/>
      <w:sz w:val="24"/>
      <w:szCs w:val="24"/>
      <w:lang w:eastAsia="en-US"/>
    </w:rPr>
  </w:style>
  <w:style w:type="numbering" w:customStyle="1" w:styleId="45">
    <w:name w:val="Нет списка4"/>
    <w:next w:val="a3"/>
    <w:uiPriority w:val="99"/>
    <w:semiHidden/>
    <w:unhideWhenUsed/>
    <w:rsid w:val="007A4011"/>
  </w:style>
  <w:style w:type="table" w:customStyle="1" w:styleId="2f1">
    <w:name w:val="Сетка таблицы2"/>
    <w:basedOn w:val="a2"/>
    <w:next w:val="affff6"/>
    <w:uiPriority w:val="5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9">
    <w:name w:val="Обычный таблица"/>
    <w:basedOn w:val="a0"/>
    <w:rsid w:val="007A4011"/>
    <w:pPr>
      <w:suppressAutoHyphens/>
    </w:pPr>
    <w:rPr>
      <w:sz w:val="18"/>
      <w:szCs w:val="18"/>
      <w:lang w:eastAsia="zh-CN"/>
    </w:rPr>
  </w:style>
  <w:style w:type="numbering" w:customStyle="1" w:styleId="52">
    <w:name w:val="Нет списка5"/>
    <w:next w:val="a3"/>
    <w:semiHidden/>
    <w:rsid w:val="007A4011"/>
  </w:style>
  <w:style w:type="table" w:customStyle="1" w:styleId="3b">
    <w:name w:val="Сетка таблицы3"/>
    <w:basedOn w:val="a2"/>
    <w:next w:val="affff6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7A4011"/>
  </w:style>
  <w:style w:type="numbering" w:customStyle="1" w:styleId="72">
    <w:name w:val="Нет списка7"/>
    <w:next w:val="a3"/>
    <w:uiPriority w:val="99"/>
    <w:semiHidden/>
    <w:unhideWhenUsed/>
    <w:rsid w:val="007A4011"/>
  </w:style>
  <w:style w:type="table" w:customStyle="1" w:styleId="TableStyle0">
    <w:name w:val="TableStyle0"/>
    <w:rsid w:val="007A4011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">
    <w:name w:val="s1"/>
    <w:basedOn w:val="a1"/>
    <w:rsid w:val="007A4011"/>
  </w:style>
  <w:style w:type="paragraph" w:customStyle="1" w:styleId="1f">
    <w:name w:val="Обычный1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46">
    <w:name w:val="Обычный4"/>
    <w:rsid w:val="007A4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13">
    <w:name w:val="Сетка таблицы21"/>
    <w:basedOn w:val="a2"/>
    <w:uiPriority w:val="59"/>
    <w:rsid w:val="007A40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2"/>
    <w:next w:val="affff6"/>
    <w:uiPriority w:val="3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1"/>
    <w:rsid w:val="00E96DFF"/>
  </w:style>
  <w:style w:type="paragraph" w:customStyle="1" w:styleId="xl163">
    <w:name w:val="xl163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5">
    <w:name w:val="xl165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6">
    <w:name w:val="xl166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7">
    <w:name w:val="xl167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0"/>
    <w:rsid w:val="004612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72">
    <w:name w:val="xl172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73">
    <w:name w:val="xl173"/>
    <w:basedOn w:val="a0"/>
    <w:rsid w:val="004612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4">
    <w:name w:val="xl174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5">
    <w:name w:val="xl175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6">
    <w:name w:val="xl176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9">
    <w:name w:val="xl179"/>
    <w:basedOn w:val="a0"/>
    <w:rsid w:val="004612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Bodytext2">
    <w:name w:val="Body text (2)_"/>
    <w:basedOn w:val="a1"/>
    <w:link w:val="Bodytext20"/>
    <w:rsid w:val="00C67CB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a0"/>
    <w:link w:val="Bodytext2"/>
    <w:rsid w:val="00C67CB1"/>
    <w:pPr>
      <w:widowControl w:val="0"/>
      <w:shd w:val="clear" w:color="auto" w:fill="FFFFFF"/>
      <w:spacing w:line="259" w:lineRule="exact"/>
      <w:jc w:val="both"/>
    </w:pPr>
    <w:rPr>
      <w:b/>
      <w:bCs/>
      <w:sz w:val="21"/>
      <w:szCs w:val="21"/>
      <w:lang w:eastAsia="en-US"/>
    </w:rPr>
  </w:style>
  <w:style w:type="character" w:customStyle="1" w:styleId="Bodytext27ptNotBold">
    <w:name w:val="Body text (2) + 7 pt;Not Bold"/>
    <w:basedOn w:val="a1"/>
    <w:rsid w:val="00C01E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normaltextrun">
    <w:name w:val="normaltextrun"/>
    <w:basedOn w:val="a1"/>
    <w:rsid w:val="00124545"/>
  </w:style>
  <w:style w:type="character" w:customStyle="1" w:styleId="eop">
    <w:name w:val="eop"/>
    <w:basedOn w:val="a1"/>
    <w:rsid w:val="00124545"/>
  </w:style>
  <w:style w:type="character" w:customStyle="1" w:styleId="UnresolvedMention">
    <w:name w:val="Unresolved Mention"/>
    <w:basedOn w:val="a1"/>
    <w:uiPriority w:val="99"/>
    <w:semiHidden/>
    <w:unhideWhenUsed/>
    <w:rsid w:val="00E26FAF"/>
    <w:rPr>
      <w:color w:val="605E5C"/>
      <w:shd w:val="clear" w:color="auto" w:fill="E1DFDD"/>
    </w:rPr>
  </w:style>
  <w:style w:type="table" w:customStyle="1" w:styleId="TableGrid">
    <w:name w:val="TableGrid"/>
    <w:rsid w:val="007733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0">
    <w:name w:val="Неразрешенное упоминание1"/>
    <w:basedOn w:val="a1"/>
    <w:uiPriority w:val="99"/>
    <w:semiHidden/>
    <w:unhideWhenUsed/>
    <w:rsid w:val="00725AFD"/>
    <w:rPr>
      <w:color w:val="605E5C"/>
      <w:shd w:val="clear" w:color="auto" w:fill="E1DFDD"/>
    </w:rPr>
  </w:style>
  <w:style w:type="character" w:customStyle="1" w:styleId="70">
    <w:name w:val="Заголовок 7 Знак"/>
    <w:basedOn w:val="a1"/>
    <w:link w:val="7"/>
    <w:uiPriority w:val="9"/>
    <w:semiHidden/>
    <w:rsid w:val="004E5D6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1"/>
    <w:link w:val="9"/>
    <w:uiPriority w:val="9"/>
    <w:semiHidden/>
    <w:rsid w:val="004E5D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82">
    <w:name w:val="Нет списка8"/>
    <w:next w:val="a3"/>
    <w:uiPriority w:val="99"/>
    <w:semiHidden/>
    <w:unhideWhenUsed/>
    <w:rsid w:val="00703715"/>
  </w:style>
  <w:style w:type="paragraph" w:customStyle="1" w:styleId="xl180">
    <w:name w:val="xl180"/>
    <w:basedOn w:val="a0"/>
    <w:rsid w:val="00703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81">
    <w:name w:val="xl181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2">
    <w:name w:val="xl182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83">
    <w:name w:val="xl183"/>
    <w:basedOn w:val="a0"/>
    <w:rsid w:val="00703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4">
    <w:name w:val="xl18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5">
    <w:name w:val="xl185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86">
    <w:name w:val="xl186"/>
    <w:basedOn w:val="a0"/>
    <w:rsid w:val="00703715"/>
    <w:pP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88">
    <w:name w:val="xl188"/>
    <w:basedOn w:val="a0"/>
    <w:rsid w:val="00703715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89">
    <w:name w:val="xl189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0">
    <w:name w:val="xl190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1">
    <w:name w:val="xl191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2">
    <w:name w:val="xl192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93">
    <w:name w:val="xl19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94">
    <w:name w:val="xl194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5">
    <w:name w:val="xl195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6">
    <w:name w:val="xl196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7">
    <w:name w:val="xl197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8">
    <w:name w:val="xl198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0">
    <w:name w:val="xl200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1">
    <w:name w:val="xl201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2">
    <w:name w:val="xl202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3">
    <w:name w:val="xl20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4">
    <w:name w:val="xl20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5">
    <w:name w:val="xl20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6">
    <w:name w:val="xl206"/>
    <w:basedOn w:val="a0"/>
    <w:rsid w:val="007037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7">
    <w:name w:val="xl207"/>
    <w:basedOn w:val="a0"/>
    <w:rsid w:val="00703715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0"/>
    <w:rsid w:val="007037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9">
    <w:name w:val="xl209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0">
    <w:name w:val="xl210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1">
    <w:name w:val="xl211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2">
    <w:name w:val="xl212"/>
    <w:basedOn w:val="a0"/>
    <w:rsid w:val="0070371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3">
    <w:name w:val="xl21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5">
    <w:name w:val="xl21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6">
    <w:name w:val="xl216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7">
    <w:name w:val="xl217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8">
    <w:name w:val="xl218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9">
    <w:name w:val="xl219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0">
    <w:name w:val="xl220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1">
    <w:name w:val="xl221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2">
    <w:name w:val="xl222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3">
    <w:name w:val="xl22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4">
    <w:name w:val="xl224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5">
    <w:name w:val="xl22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A"/>
      <w:sz w:val="20"/>
      <w:szCs w:val="20"/>
    </w:rPr>
  </w:style>
  <w:style w:type="paragraph" w:customStyle="1" w:styleId="xl227">
    <w:name w:val="xl227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A"/>
      <w:sz w:val="20"/>
      <w:szCs w:val="20"/>
    </w:rPr>
  </w:style>
  <w:style w:type="paragraph" w:customStyle="1" w:styleId="xl228">
    <w:name w:val="xl228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numbering" w:customStyle="1" w:styleId="92">
    <w:name w:val="Нет списка9"/>
    <w:next w:val="a3"/>
    <w:uiPriority w:val="99"/>
    <w:semiHidden/>
    <w:unhideWhenUsed/>
    <w:rsid w:val="0012632D"/>
  </w:style>
  <w:style w:type="table" w:customStyle="1" w:styleId="TableNormal">
    <w:name w:val="Table Normal"/>
    <w:uiPriority w:val="2"/>
    <w:unhideWhenUsed/>
    <w:qFormat/>
    <w:rsid w:val="00942F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42F28"/>
    <w:pPr>
      <w:widowControl w:val="0"/>
      <w:autoSpaceDE w:val="0"/>
      <w:autoSpaceDN w:val="0"/>
      <w:spacing w:line="223" w:lineRule="exact"/>
      <w:ind w:left="284"/>
    </w:pPr>
    <w:rPr>
      <w:sz w:val="22"/>
      <w:szCs w:val="22"/>
      <w:lang w:eastAsia="en-US"/>
    </w:rPr>
  </w:style>
  <w:style w:type="paragraph" w:customStyle="1" w:styleId="1f1">
    <w:name w:val="Заголовок1"/>
    <w:basedOn w:val="afff1"/>
    <w:next w:val="afc"/>
    <w:uiPriority w:val="99"/>
    <w:rsid w:val="00DE71D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Default">
    <w:name w:val="Default"/>
    <w:rsid w:val="004877E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affffa">
    <w:name w:val="caption"/>
    <w:basedOn w:val="a0"/>
    <w:next w:val="a0"/>
    <w:uiPriority w:val="35"/>
    <w:semiHidden/>
    <w:unhideWhenUsed/>
    <w:qFormat/>
    <w:rsid w:val="004877E1"/>
    <w:pPr>
      <w:spacing w:after="120"/>
    </w:pPr>
    <w:rPr>
      <w:rFonts w:asciiTheme="minorHAnsi" w:eastAsiaTheme="minorEastAsia" w:hAnsiTheme="minorHAnsi" w:cstheme="minorBidi"/>
      <w:b/>
      <w:bCs/>
      <w:color w:val="404040" w:themeColor="text1" w:themeTint="BF"/>
      <w:sz w:val="20"/>
      <w:szCs w:val="20"/>
      <w:lang w:eastAsia="en-US"/>
    </w:rPr>
  </w:style>
  <w:style w:type="paragraph" w:styleId="2f2">
    <w:name w:val="Quote"/>
    <w:basedOn w:val="a0"/>
    <w:next w:val="a0"/>
    <w:link w:val="2f3"/>
    <w:uiPriority w:val="29"/>
    <w:qFormat/>
    <w:rsid w:val="004877E1"/>
    <w:pPr>
      <w:spacing w:before="240" w:after="240" w:line="252" w:lineRule="auto"/>
      <w:ind w:left="864" w:right="864"/>
      <w:jc w:val="center"/>
    </w:pPr>
    <w:rPr>
      <w:rFonts w:asciiTheme="minorHAnsi" w:eastAsiaTheme="minorEastAsia" w:hAnsiTheme="minorHAnsi" w:cstheme="minorBidi"/>
      <w:i/>
      <w:iCs/>
      <w:sz w:val="21"/>
      <w:szCs w:val="21"/>
      <w:lang w:eastAsia="en-US"/>
    </w:rPr>
  </w:style>
  <w:style w:type="character" w:customStyle="1" w:styleId="2f3">
    <w:name w:val="Цитата 2 Знак"/>
    <w:basedOn w:val="a1"/>
    <w:link w:val="2f2"/>
    <w:uiPriority w:val="29"/>
    <w:rsid w:val="004877E1"/>
    <w:rPr>
      <w:rFonts w:eastAsiaTheme="minorEastAsia"/>
      <w:i/>
      <w:iCs/>
      <w:sz w:val="21"/>
      <w:szCs w:val="21"/>
    </w:rPr>
  </w:style>
  <w:style w:type="paragraph" w:styleId="affffb">
    <w:name w:val="Intense Quote"/>
    <w:basedOn w:val="a0"/>
    <w:next w:val="a0"/>
    <w:link w:val="affffc"/>
    <w:uiPriority w:val="30"/>
    <w:qFormat/>
    <w:rsid w:val="004877E1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  <w:lang w:eastAsia="en-US"/>
    </w:rPr>
  </w:style>
  <w:style w:type="character" w:customStyle="1" w:styleId="affffc">
    <w:name w:val="Выделенная цитата Знак"/>
    <w:basedOn w:val="a1"/>
    <w:link w:val="affffb"/>
    <w:uiPriority w:val="30"/>
    <w:rsid w:val="004877E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fffd">
    <w:name w:val="Subtle Emphasis"/>
    <w:basedOn w:val="a1"/>
    <w:uiPriority w:val="19"/>
    <w:qFormat/>
    <w:rsid w:val="004877E1"/>
    <w:rPr>
      <w:i/>
      <w:iCs/>
      <w:color w:val="595959" w:themeColor="text1" w:themeTint="A6"/>
    </w:rPr>
  </w:style>
  <w:style w:type="character" w:styleId="affffe">
    <w:name w:val="Intense Emphasis"/>
    <w:basedOn w:val="a1"/>
    <w:uiPriority w:val="21"/>
    <w:qFormat/>
    <w:rsid w:val="004877E1"/>
    <w:rPr>
      <w:b/>
      <w:bCs/>
      <w:i/>
      <w:iCs/>
    </w:rPr>
  </w:style>
  <w:style w:type="character" w:styleId="afffff">
    <w:name w:val="Subtle Reference"/>
    <w:basedOn w:val="a1"/>
    <w:uiPriority w:val="31"/>
    <w:qFormat/>
    <w:rsid w:val="004877E1"/>
    <w:rPr>
      <w:smallCaps/>
      <w:color w:val="404040" w:themeColor="text1" w:themeTint="BF"/>
    </w:rPr>
  </w:style>
  <w:style w:type="character" w:styleId="afffff0">
    <w:name w:val="Intense Reference"/>
    <w:basedOn w:val="a1"/>
    <w:uiPriority w:val="32"/>
    <w:qFormat/>
    <w:rsid w:val="004877E1"/>
    <w:rPr>
      <w:b/>
      <w:bCs/>
      <w:smallCaps/>
      <w:u w:val="single"/>
    </w:rPr>
  </w:style>
  <w:style w:type="character" w:styleId="afffff1">
    <w:name w:val="Book Title"/>
    <w:basedOn w:val="a1"/>
    <w:uiPriority w:val="33"/>
    <w:qFormat/>
    <w:rsid w:val="004877E1"/>
    <w:rPr>
      <w:b/>
      <w:bCs/>
      <w:smallCaps/>
    </w:rPr>
  </w:style>
  <w:style w:type="character" w:customStyle="1" w:styleId="Bodytext27pt">
    <w:name w:val="Body text (2) + 7 pt"/>
    <w:aliases w:val="Not Bold"/>
    <w:basedOn w:val="a1"/>
    <w:rsid w:val="00A360A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paragraph" w:styleId="afffff2">
    <w:name w:val="Signature"/>
    <w:basedOn w:val="a0"/>
    <w:next w:val="afc"/>
    <w:link w:val="afffff3"/>
    <w:rsid w:val="00060422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fffff3">
    <w:name w:val="Подпись Знак"/>
    <w:basedOn w:val="a1"/>
    <w:link w:val="afffff2"/>
    <w:rsid w:val="000604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4">
    <w:name w:val="Подпись на  бланке должностного лица"/>
    <w:basedOn w:val="a0"/>
    <w:next w:val="afc"/>
    <w:rsid w:val="00060422"/>
    <w:pPr>
      <w:spacing w:before="480" w:line="240" w:lineRule="exact"/>
      <w:ind w:left="7088"/>
    </w:pPr>
    <w:rPr>
      <w:sz w:val="28"/>
      <w:szCs w:val="20"/>
    </w:rPr>
  </w:style>
  <w:style w:type="paragraph" w:customStyle="1" w:styleId="afffff5">
    <w:name w:val="Приложение"/>
    <w:basedOn w:val="afc"/>
    <w:rsid w:val="00060422"/>
    <w:pPr>
      <w:tabs>
        <w:tab w:val="left" w:pos="1673"/>
      </w:tabs>
      <w:spacing w:before="240" w:after="0" w:line="240" w:lineRule="exact"/>
      <w:ind w:left="1985" w:hanging="19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0"/>
    <w:uiPriority w:val="99"/>
    <w:rsid w:val="0006042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060422"/>
    <w:pPr>
      <w:widowControl w:val="0"/>
      <w:autoSpaceDE w:val="0"/>
      <w:autoSpaceDN w:val="0"/>
      <w:adjustRightInd w:val="0"/>
      <w:spacing w:line="324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060422"/>
    <w:pPr>
      <w:widowControl w:val="0"/>
      <w:autoSpaceDE w:val="0"/>
      <w:autoSpaceDN w:val="0"/>
      <w:adjustRightInd w:val="0"/>
      <w:spacing w:line="474" w:lineRule="exact"/>
      <w:ind w:firstLine="701"/>
      <w:jc w:val="both"/>
    </w:pPr>
    <w:rPr>
      <w:sz w:val="24"/>
      <w:szCs w:val="24"/>
    </w:rPr>
  </w:style>
  <w:style w:type="paragraph" w:customStyle="1" w:styleId="Style8">
    <w:name w:val="Style8"/>
    <w:basedOn w:val="a0"/>
    <w:uiPriority w:val="99"/>
    <w:rsid w:val="00060422"/>
    <w:pPr>
      <w:widowControl w:val="0"/>
      <w:autoSpaceDE w:val="0"/>
      <w:autoSpaceDN w:val="0"/>
      <w:adjustRightInd w:val="0"/>
      <w:spacing w:line="472" w:lineRule="exact"/>
      <w:ind w:firstLine="682"/>
      <w:jc w:val="both"/>
    </w:pPr>
    <w:rPr>
      <w:sz w:val="24"/>
      <w:szCs w:val="24"/>
    </w:rPr>
  </w:style>
  <w:style w:type="character" w:customStyle="1" w:styleId="FontStyle27">
    <w:name w:val="Font Style27"/>
    <w:basedOn w:val="a1"/>
    <w:uiPriority w:val="99"/>
    <w:rsid w:val="00060422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28">
    <w:name w:val="Font Style28"/>
    <w:basedOn w:val="a1"/>
    <w:uiPriority w:val="99"/>
    <w:rsid w:val="00060422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js-extracted-address">
    <w:name w:val="js-extracted-address"/>
    <w:basedOn w:val="a1"/>
    <w:rsid w:val="00060422"/>
  </w:style>
  <w:style w:type="character" w:customStyle="1" w:styleId="cardmaininfotitle">
    <w:name w:val="cardmaininfo__title"/>
    <w:basedOn w:val="a1"/>
    <w:rsid w:val="00060422"/>
  </w:style>
  <w:style w:type="paragraph" w:customStyle="1" w:styleId="1-">
    <w:name w:val="Пункт 1-го уровня"/>
    <w:basedOn w:val="a0"/>
    <w:rsid w:val="003A45F1"/>
    <w:pPr>
      <w:numPr>
        <w:numId w:val="21"/>
      </w:numPr>
      <w:ind w:firstLine="540"/>
      <w:jc w:val="both"/>
    </w:pPr>
    <w:rPr>
      <w:sz w:val="24"/>
      <w:szCs w:val="24"/>
    </w:rPr>
  </w:style>
  <w:style w:type="character" w:customStyle="1" w:styleId="2-0">
    <w:name w:val="Пункт 2-го уровня Знак"/>
    <w:basedOn w:val="a1"/>
    <w:link w:val="2-"/>
    <w:locked/>
    <w:rsid w:val="003A4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">
    <w:name w:val="Пункт 2-го уровня"/>
    <w:basedOn w:val="a0"/>
    <w:link w:val="2-0"/>
    <w:rsid w:val="003A45F1"/>
    <w:pPr>
      <w:widowControl w:val="0"/>
      <w:numPr>
        <w:ilvl w:val="1"/>
        <w:numId w:val="21"/>
      </w:numPr>
      <w:spacing w:line="247" w:lineRule="auto"/>
      <w:jc w:val="both"/>
    </w:pPr>
    <w:rPr>
      <w:sz w:val="24"/>
      <w:szCs w:val="24"/>
    </w:rPr>
  </w:style>
  <w:style w:type="paragraph" w:customStyle="1" w:styleId="3-">
    <w:name w:val="Пункт 3-го уровня"/>
    <w:basedOn w:val="a0"/>
    <w:rsid w:val="003A45F1"/>
    <w:pPr>
      <w:widowControl w:val="0"/>
      <w:numPr>
        <w:ilvl w:val="3"/>
        <w:numId w:val="21"/>
      </w:numPr>
      <w:tabs>
        <w:tab w:val="num" w:pos="1620"/>
      </w:tabs>
      <w:spacing w:line="223" w:lineRule="auto"/>
      <w:ind w:left="1404" w:hanging="504"/>
      <w:jc w:val="both"/>
    </w:pPr>
    <w:rPr>
      <w:sz w:val="24"/>
      <w:szCs w:val="24"/>
    </w:rPr>
  </w:style>
  <w:style w:type="paragraph" w:customStyle="1" w:styleId="4-">
    <w:name w:val="Пункт 4-го уровня"/>
    <w:basedOn w:val="a0"/>
    <w:rsid w:val="003A45F1"/>
    <w:pPr>
      <w:widowControl w:val="0"/>
      <w:tabs>
        <w:tab w:val="num" w:pos="2160"/>
      </w:tabs>
      <w:spacing w:line="266" w:lineRule="auto"/>
      <w:ind w:left="1728" w:hanging="648"/>
      <w:jc w:val="both"/>
    </w:pPr>
    <w:rPr>
      <w:sz w:val="24"/>
      <w:szCs w:val="24"/>
    </w:rPr>
  </w:style>
  <w:style w:type="character" w:customStyle="1" w:styleId="1f2">
    <w:name w:val="Верхний колонтитул Знак1"/>
    <w:basedOn w:val="a1"/>
    <w:uiPriority w:val="99"/>
    <w:semiHidden/>
    <w:rsid w:val="003A45F1"/>
  </w:style>
  <w:style w:type="character" w:customStyle="1" w:styleId="1f3">
    <w:name w:val="Нижний колонтитул Знак1"/>
    <w:basedOn w:val="a1"/>
    <w:uiPriority w:val="99"/>
    <w:semiHidden/>
    <w:rsid w:val="003A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akupki.gov.ru/epz/ktru/ktruCard/ktru-description.html?itemId=32.50.50.190-00001378&amp;backUrl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MARINA-ZAK</dc:creator>
  <cp:lastModifiedBy>Котляров Евгений Федорович</cp:lastModifiedBy>
  <cp:revision>7</cp:revision>
  <cp:lastPrinted>2021-12-23T08:38:00Z</cp:lastPrinted>
  <dcterms:created xsi:type="dcterms:W3CDTF">2026-05-21T08:23:00Z</dcterms:created>
  <dcterms:modified xsi:type="dcterms:W3CDTF">2026-06-04T05:17:00Z</dcterms:modified>
</cp:coreProperties>
</file>